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41B2" w14:textId="2920E6E5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  <w:r w:rsidRPr="003756C3"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7D4C1641" wp14:editId="72CDDDAE">
            <wp:extent cx="1744980" cy="586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C3">
        <w:rPr>
          <w:rFonts w:ascii="Arial" w:eastAsia="Calibri" w:hAnsi="Arial" w:cs="Arial"/>
          <w:b/>
          <w:szCs w:val="28"/>
        </w:rPr>
        <w:t xml:space="preserve">             </w:t>
      </w:r>
    </w:p>
    <w:p w14:paraId="73EDA4E2" w14:textId="169D3C59" w:rsidR="00CE06C3" w:rsidRDefault="00CE06C3" w:rsidP="00CE06C3">
      <w:pPr>
        <w:suppressAutoHyphens/>
        <w:textAlignment w:val="baseline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 xml:space="preserve">                 </w:t>
      </w:r>
    </w:p>
    <w:p w14:paraId="7EDB67CF" w14:textId="77777777" w:rsidR="00CE06C3" w:rsidRDefault="00CE06C3" w:rsidP="00CE06C3">
      <w:pPr>
        <w:suppressAutoHyphens/>
        <w:jc w:val="center"/>
        <w:textAlignment w:val="baseline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 xml:space="preserve">Latvijas </w:t>
      </w:r>
      <w:r>
        <w:rPr>
          <w:rFonts w:ascii="Arial" w:eastAsia="Calibri" w:hAnsi="Arial" w:cs="Arial"/>
          <w:b/>
          <w:bCs/>
          <w:szCs w:val="28"/>
        </w:rPr>
        <w:t>Junioru</w:t>
      </w:r>
      <w:r>
        <w:rPr>
          <w:rFonts w:ascii="Arial" w:eastAsia="Calibri" w:hAnsi="Arial" w:cs="Arial"/>
          <w:b/>
          <w:szCs w:val="28"/>
        </w:rPr>
        <w:t xml:space="preserve"> čempionāta solo klasēm </w:t>
      </w:r>
    </w:p>
    <w:p w14:paraId="422A7E30" w14:textId="12DC37D2" w:rsidR="00CE06C3" w:rsidRDefault="00CE06C3" w:rsidP="00CE06C3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4"/>
        </w:rPr>
      </w:pPr>
      <w:r>
        <w:rPr>
          <w:rFonts w:ascii="Arial" w:eastAsia="Calibri" w:hAnsi="Arial" w:cs="Arial"/>
          <w:b/>
          <w:szCs w:val="28"/>
        </w:rPr>
        <w:t>DIENAS KĀRTĪBA</w:t>
      </w:r>
      <w:r>
        <w:rPr>
          <w:rFonts w:ascii="Arial" w:eastAsia="Calibri" w:hAnsi="Arial" w:cs="Arial"/>
          <w:b/>
          <w:szCs w:val="28"/>
        </w:rPr>
        <w:t xml:space="preserve"> Stelpe 27.06.2020</w:t>
      </w:r>
    </w:p>
    <w:tbl>
      <w:tblPr>
        <w:tblW w:w="0" w:type="auto"/>
        <w:tblInd w:w="-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1995"/>
      </w:tblGrid>
      <w:tr w:rsidR="00CE06C3" w14:paraId="67805FA0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D95E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Notikums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D47F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Sākuma laiks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F4F7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Beigu laiks</w:t>
            </w:r>
          </w:p>
        </w:tc>
      </w:tr>
      <w:tr w:rsidR="00CE06C3" w14:paraId="4502BABD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6A4C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>Dalībnieku reģistrācija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B209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6.30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E79A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9.00</w:t>
            </w:r>
          </w:p>
        </w:tc>
      </w:tr>
      <w:tr w:rsidR="00CE06C3" w14:paraId="108ECED5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BC8E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shd w:val="clear" w:color="auto" w:fill="FFFF00"/>
              </w:rPr>
              <w:t>Brīvais treniņš un kvalifikācijas treniņš visām klasēm: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498A" w14:textId="77777777" w:rsidR="00CE06C3" w:rsidRDefault="00CE06C3" w:rsidP="002265F0">
            <w:pPr>
              <w:suppressAutoHyphens/>
              <w:snapToGrid w:val="0"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DE37" w14:textId="77777777" w:rsidR="00CE06C3" w:rsidRDefault="00CE06C3" w:rsidP="002265F0">
            <w:pPr>
              <w:suppressAutoHyphens/>
              <w:snapToGrid w:val="0"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</w:p>
        </w:tc>
      </w:tr>
      <w:tr w:rsidR="00CE06C3" w14:paraId="471BBDE8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759A" w14:textId="77777777" w:rsidR="00CE06C3" w:rsidRDefault="00CE06C3" w:rsidP="002265F0">
            <w:pPr>
              <w:jc w:val="center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FFFF00"/>
              </w:rPr>
              <w:t xml:space="preserve">MX125 un MX125B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85F0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1EBA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8.15</w:t>
            </w:r>
          </w:p>
        </w:tc>
      </w:tr>
      <w:tr w:rsidR="00CE06C3" w14:paraId="4E5B199A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3C2F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</w:rPr>
              <w:t xml:space="preserve">MX85Jaunākie un MX85Vecākie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94D0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E32D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8.35</w:t>
            </w:r>
          </w:p>
        </w:tc>
      </w:tr>
      <w:tr w:rsidR="00CE06C3" w14:paraId="531CF52D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0423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MX65Jaunākie un MX65Vecākie  </w:t>
            </w:r>
            <w:r>
              <w:rPr>
                <w:rFonts w:ascii="Arial" w:eastAsia="Calibri" w:hAnsi="Arial" w:cs="Arial"/>
                <w:b/>
                <w:kern w:val="1"/>
                <w:szCs w:val="28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685D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93BA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8.55</w:t>
            </w:r>
          </w:p>
        </w:tc>
      </w:tr>
      <w:tr w:rsidR="00CE06C3" w14:paraId="5C409782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9871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>MX50Jaunākie un MX50 Vecākie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D967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20A7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9.10</w:t>
            </w:r>
          </w:p>
        </w:tc>
      </w:tr>
      <w:tr w:rsidR="00CE06C3" w14:paraId="58D3CD1C" w14:textId="77777777" w:rsidTr="002265F0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453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</w:rPr>
              <w:t>MX50 Rūķi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6962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9.15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7C63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9.25</w:t>
            </w:r>
          </w:p>
        </w:tc>
      </w:tr>
      <w:tr w:rsidR="00CE06C3" w14:paraId="083B7A86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A1C8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</w:rPr>
              <w:t xml:space="preserve">DALĪBNIEKU SANĀKSME pie starta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</w:rPr>
              <w:t>barjeras,trases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4"/>
              </w:rPr>
              <w:t xml:space="preserve"> līdzināšana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41B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9.40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093E" w14:textId="77777777" w:rsidR="00CE06C3" w:rsidRDefault="00CE06C3" w:rsidP="002265F0">
            <w:pPr>
              <w:suppressAutoHyphens/>
              <w:spacing w:before="40"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9.55</w:t>
            </w:r>
          </w:p>
        </w:tc>
      </w:tr>
      <w:tr w:rsidR="00CE06C3" w14:paraId="404025DE" w14:textId="77777777" w:rsidTr="002265F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28D7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A8DB" w14:textId="77777777" w:rsidR="00CE06C3" w:rsidRDefault="00CE06C3" w:rsidP="002265F0">
            <w:pPr>
              <w:suppressAutoHyphens/>
              <w:snapToGrid w:val="0"/>
              <w:spacing w:before="40"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B101" w14:textId="77777777" w:rsidR="00CE06C3" w:rsidRDefault="00CE06C3" w:rsidP="002265F0">
            <w:pPr>
              <w:suppressAutoHyphens/>
              <w:snapToGrid w:val="0"/>
              <w:spacing w:before="40" w:line="100" w:lineRule="atLeast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F97975" w14:textId="77777777" w:rsidR="00CE06C3" w:rsidRDefault="00CE06C3" w:rsidP="00CE06C3">
      <w:pPr>
        <w:suppressAutoHyphens/>
        <w:spacing w:line="100" w:lineRule="atLeast"/>
        <w:jc w:val="center"/>
        <w:textAlignment w:val="baseline"/>
        <w:rPr>
          <w:rFonts w:ascii="Arial" w:eastAsia="Calibri" w:hAnsi="Arial" w:cs="Arial"/>
          <w:b/>
          <w:kern w:val="1"/>
          <w:sz w:val="24"/>
        </w:rPr>
      </w:pPr>
      <w:r>
        <w:rPr>
          <w:rFonts w:ascii="Arial" w:eastAsia="Calibri" w:hAnsi="Arial" w:cs="Arial"/>
          <w:b/>
          <w:kern w:val="1"/>
          <w:szCs w:val="28"/>
        </w:rPr>
        <w:t>Sacensību braucienu sākums pulksten 10.00*</w:t>
      </w:r>
    </w:p>
    <w:tbl>
      <w:tblPr>
        <w:tblW w:w="0" w:type="auto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5407"/>
        <w:gridCol w:w="1282"/>
        <w:gridCol w:w="1949"/>
      </w:tblGrid>
      <w:tr w:rsidR="00CE06C3" w14:paraId="534AC14F" w14:textId="77777777" w:rsidTr="002265F0">
        <w:trPr>
          <w:trHeight w:val="48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661B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N.P.K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E32A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Brauciens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956D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b/>
                <w:kern w:val="1"/>
                <w:sz w:val="24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Sākuma laiks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6844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b/>
                <w:kern w:val="1"/>
                <w:sz w:val="24"/>
              </w:rPr>
              <w:t>Brauciena ilgums</w:t>
            </w:r>
          </w:p>
        </w:tc>
      </w:tr>
      <w:tr w:rsidR="00CE06C3" w14:paraId="341F411A" w14:textId="77777777" w:rsidTr="002265F0">
        <w:trPr>
          <w:trHeight w:val="4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CDE9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1.starts**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5829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1.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FFFF00"/>
              </w:rPr>
              <w:t xml:space="preserve">MX125 un MX125B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E1C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  <w:shd w:val="clear" w:color="auto" w:fill="FFFF00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10.00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802E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shd w:val="clear" w:color="auto" w:fill="FFFF00"/>
              </w:rPr>
              <w:t>15 min. + 2 apļi</w:t>
            </w:r>
          </w:p>
        </w:tc>
      </w:tr>
      <w:tr w:rsidR="00CE06C3" w14:paraId="74C403D0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3FF6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2.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9F13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1.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MX85Jaunākie un MX85Vecākie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8C85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10.25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A461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15 min. + 2 apļi</w:t>
            </w:r>
          </w:p>
        </w:tc>
      </w:tr>
      <w:tr w:rsidR="00CE06C3" w14:paraId="77BAD0B0" w14:textId="77777777" w:rsidTr="002265F0">
        <w:trPr>
          <w:trHeight w:val="4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35F4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3.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A0FE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1.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MX65Jaunākie un MX65Vecākie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F175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10.50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16C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 min. + 2 apļi</w:t>
            </w:r>
          </w:p>
        </w:tc>
      </w:tr>
      <w:tr w:rsidR="00CE06C3" w14:paraId="73CA610A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E354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4.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EAA6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1.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brauciens 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MX50Jaunākie un MX50Vecākie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DA0A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11.10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95AA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 min. + 2 apļi</w:t>
            </w:r>
          </w:p>
        </w:tc>
      </w:tr>
      <w:tr w:rsidR="00CE06C3" w14:paraId="09725C46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A502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5. starts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189D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1.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 brauciens </w:t>
            </w: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</w:rPr>
              <w:t>MX 50 Rūķi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258A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11.25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E53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6 min + 2 apļi</w:t>
            </w:r>
          </w:p>
        </w:tc>
      </w:tr>
      <w:tr w:rsidR="00CE06C3" w14:paraId="7FE89F45" w14:textId="77777777" w:rsidTr="002265F0">
        <w:trPr>
          <w:trHeight w:val="445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AA3F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6.starts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F66F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2.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FFFF00"/>
              </w:rPr>
              <w:t xml:space="preserve"> MX125  un MX125B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E3B8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  <w:shd w:val="clear" w:color="auto" w:fill="FFFF00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12.00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E568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shd w:val="clear" w:color="auto" w:fill="FFFF00"/>
              </w:rPr>
              <w:t>15 min. + 2 apļi</w:t>
            </w:r>
          </w:p>
        </w:tc>
      </w:tr>
      <w:tr w:rsidR="00CE06C3" w14:paraId="118EB7E4" w14:textId="77777777" w:rsidTr="002265F0">
        <w:trPr>
          <w:trHeight w:val="4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07C4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7.starts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9AAF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2.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brauciens 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MX85Jaunākie un MX85Vecākie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F30F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44DC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15 min. + 2 apļi</w:t>
            </w:r>
          </w:p>
        </w:tc>
      </w:tr>
      <w:tr w:rsidR="00CE06C3" w14:paraId="694FD6F0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64FF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8.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42D6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2.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brauciens</w:t>
            </w: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MX65Jaunākie un MX65Vecākie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C810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12.55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9C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12 min. + 2 apļi</w:t>
            </w:r>
          </w:p>
        </w:tc>
      </w:tr>
      <w:tr w:rsidR="00CE06C3" w14:paraId="0F8C082E" w14:textId="77777777" w:rsidTr="002265F0">
        <w:trPr>
          <w:trHeight w:val="4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AFA0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9. starts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4FF7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2. 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brauciens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1"/>
                <w:sz w:val="22"/>
                <w:szCs w:val="22"/>
              </w:rPr>
              <w:t xml:space="preserve">MX50Jaunākie un MX50Vecākie 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6B1C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13.15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C360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8 min. + 2 apļi</w:t>
            </w:r>
          </w:p>
        </w:tc>
      </w:tr>
      <w:tr w:rsidR="00CE06C3" w14:paraId="706259E7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7912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10. starts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6F65" w14:textId="77777777" w:rsidR="00CE06C3" w:rsidRDefault="00CE06C3" w:rsidP="002265F0">
            <w:pPr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2.</w:t>
            </w: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 xml:space="preserve"> brauciens </w:t>
            </w:r>
            <w:r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</w:rPr>
              <w:t>MX 50 Rūķi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56F2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13.35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7947" w14:textId="77777777" w:rsidR="00CE06C3" w:rsidRDefault="00CE06C3" w:rsidP="002265F0">
            <w:pPr>
              <w:suppressAutoHyphens/>
              <w:spacing w:line="100" w:lineRule="atLeast"/>
              <w:jc w:val="center"/>
              <w:textAlignment w:val="baseline"/>
            </w:pPr>
            <w:r>
              <w:rPr>
                <w:rFonts w:ascii="Arial" w:eastAsia="Calibri" w:hAnsi="Arial" w:cs="Arial"/>
                <w:kern w:val="1"/>
                <w:sz w:val="22"/>
                <w:szCs w:val="22"/>
              </w:rPr>
              <w:t>6 min + 2 apļi</w:t>
            </w:r>
          </w:p>
        </w:tc>
      </w:tr>
      <w:tr w:rsidR="00CE06C3" w14:paraId="6CF8CDDA" w14:textId="77777777" w:rsidTr="002265F0">
        <w:trPr>
          <w:trHeight w:val="4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ED34" w14:textId="77777777" w:rsidR="00CE06C3" w:rsidRDefault="00CE06C3" w:rsidP="002265F0">
            <w:pPr>
              <w:suppressAutoHyphens/>
              <w:snapToGrid w:val="0"/>
              <w:spacing w:line="100" w:lineRule="atLeast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A826" w14:textId="77777777" w:rsidR="00CE06C3" w:rsidRDefault="00CE06C3" w:rsidP="002265F0">
            <w:pPr>
              <w:suppressAutoHyphens/>
              <w:snapToGrid w:val="0"/>
              <w:spacing w:line="100" w:lineRule="atLeast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A5DA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7330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06C3" w14:paraId="41256933" w14:textId="77777777" w:rsidTr="002265F0">
        <w:trPr>
          <w:trHeight w:val="445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2719" w14:textId="77777777" w:rsidR="00CE06C3" w:rsidRDefault="00CE06C3" w:rsidP="002265F0">
            <w:pPr>
              <w:suppressAutoHyphens/>
              <w:snapToGrid w:val="0"/>
              <w:spacing w:line="100" w:lineRule="atLeast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AA25" w14:textId="77777777" w:rsidR="00CE06C3" w:rsidRDefault="00CE06C3" w:rsidP="002265F0">
            <w:pPr>
              <w:suppressAutoHyphens/>
              <w:snapToGrid w:val="0"/>
              <w:spacing w:line="100" w:lineRule="atLeast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32E5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52EF" w14:textId="77777777" w:rsidR="00CE06C3" w:rsidRDefault="00CE06C3" w:rsidP="002265F0">
            <w:pPr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</w:p>
        </w:tc>
      </w:tr>
    </w:tbl>
    <w:p w14:paraId="5341A337" w14:textId="77777777" w:rsidR="00CE06C3" w:rsidRDefault="00CE06C3" w:rsidP="00CE06C3">
      <w:pPr>
        <w:suppressAutoHyphens/>
        <w:jc w:val="both"/>
        <w:textAlignment w:val="baseline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*Sacensības notiek pēc slīdošā grafika, precīziem braucienu laikiem sekot līdzi sacensību dienā</w:t>
      </w:r>
    </w:p>
    <w:p w14:paraId="181F5F15" w14:textId="77777777" w:rsidR="00CE06C3" w:rsidRDefault="00CE06C3" w:rsidP="00CE06C3">
      <w:pPr>
        <w:suppressAutoHyphens/>
        <w:jc w:val="both"/>
        <w:textAlignment w:val="baseline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**Visām LJČ klasēm  pirms brauciena iepazīšanās aplis</w:t>
      </w:r>
    </w:p>
    <w:p w14:paraId="068F63E7" w14:textId="77777777" w:rsidR="00CE06C3" w:rsidRDefault="00CE06C3" w:rsidP="00CE06C3">
      <w:pPr>
        <w:suppressAutoHyphens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4"/>
        </w:rPr>
        <w:t>Apbalvošana visām LJČ klasēm  pēc visu otro braucienu beigām</w:t>
      </w:r>
    </w:p>
    <w:p w14:paraId="16868EAA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1DAFE8DB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03F6AA36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13B1A8A0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63CFF257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3F32F872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303C46E3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085C264A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6C599C25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4D372747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61B5B09D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0CB19FB5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1EAF307A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4DC2163C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74E41A40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5F77EACA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72CF5E8D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6283E1AD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52158868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7EA73065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4F3F82EC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4026095D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1806D87D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343B1353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00C3D066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744762FE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2D7AA731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48F5384E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34D30D92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1801D218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3BE7E084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26EA7F77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6D55A4A8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0C6D8097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6AFEC9D3" w14:textId="099AA30B" w:rsidR="00CE06C3" w:rsidRPr="003756C3" w:rsidRDefault="00CE06C3" w:rsidP="00CE06C3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</w:rPr>
      </w:pPr>
      <w:r w:rsidRPr="003756C3">
        <w:rPr>
          <w:rFonts w:ascii="Arial" w:eastAsia="Calibri" w:hAnsi="Arial" w:cs="Arial"/>
          <w:b/>
          <w:szCs w:val="28"/>
        </w:rPr>
        <w:t xml:space="preserve">   20</w:t>
      </w:r>
      <w:r>
        <w:rPr>
          <w:rFonts w:ascii="Arial" w:eastAsia="Calibri" w:hAnsi="Arial" w:cs="Arial"/>
          <w:b/>
          <w:szCs w:val="28"/>
        </w:rPr>
        <w:t>20</w:t>
      </w:r>
      <w:r w:rsidRPr="003756C3">
        <w:rPr>
          <w:rFonts w:ascii="Arial" w:eastAsia="Calibri" w:hAnsi="Arial" w:cs="Arial"/>
          <w:b/>
          <w:szCs w:val="28"/>
        </w:rPr>
        <w:t xml:space="preserve">.gada                 </w:t>
      </w:r>
    </w:p>
    <w:p w14:paraId="4B919A90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  <w:r w:rsidRPr="003756C3">
        <w:rPr>
          <w:rFonts w:ascii="Arial" w:eastAsia="Calibri" w:hAnsi="Arial" w:cs="Arial"/>
          <w:b/>
          <w:bCs/>
          <w:szCs w:val="28"/>
        </w:rPr>
        <w:t xml:space="preserve">Latvijas Amatieru čempionāta </w:t>
      </w:r>
    </w:p>
    <w:p w14:paraId="2BE36A58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 w:rsidRPr="003756C3">
        <w:rPr>
          <w:rFonts w:ascii="Arial" w:eastAsia="Calibri" w:hAnsi="Arial" w:cs="Arial"/>
          <w:b/>
          <w:szCs w:val="28"/>
        </w:rPr>
        <w:t>DIENAS KĀRTĪBA</w:t>
      </w:r>
    </w:p>
    <w:p w14:paraId="4E737840" w14:textId="77777777" w:rsidR="00CE0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Solo klasēm</w:t>
      </w:r>
    </w:p>
    <w:p w14:paraId="3ED917A0" w14:textId="3BF642AA" w:rsidR="00CE0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Stelpe 27.06.2020</w:t>
      </w:r>
    </w:p>
    <w:p w14:paraId="296C2FF1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730"/>
        <w:gridCol w:w="1700"/>
      </w:tblGrid>
      <w:tr w:rsidR="00CE06C3" w:rsidRPr="003756C3" w14:paraId="5116F725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E9B9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3756C3">
              <w:rPr>
                <w:rFonts w:ascii="Arial" w:eastAsia="Calibri" w:hAnsi="Arial" w:cs="Arial"/>
                <w:b/>
                <w:sz w:val="24"/>
              </w:rPr>
              <w:t>Notikums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2863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3756C3">
              <w:rPr>
                <w:rFonts w:ascii="Arial" w:eastAsia="Calibri" w:hAnsi="Arial" w:cs="Arial"/>
                <w:b/>
                <w:sz w:val="24"/>
              </w:rPr>
              <w:t>Sākuma laiks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3110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3756C3">
              <w:rPr>
                <w:rFonts w:ascii="Arial" w:eastAsia="Calibri" w:hAnsi="Arial" w:cs="Arial"/>
                <w:b/>
                <w:sz w:val="24"/>
              </w:rPr>
              <w:t>Beigu laiks</w:t>
            </w:r>
          </w:p>
        </w:tc>
      </w:tr>
      <w:tr w:rsidR="00CE06C3" w:rsidRPr="003756C3" w14:paraId="3C5120E1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3974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Dalībnieku reģistrācija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1061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08D0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.00</w:t>
            </w:r>
          </w:p>
        </w:tc>
      </w:tr>
      <w:tr w:rsidR="00CE06C3" w:rsidRPr="003756C3" w14:paraId="468527B2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2165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Brīvais treniņš un k</w:t>
            </w: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valifikācijas treniņ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š</w:t>
            </w: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visām klasēm: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E860" w14:textId="77777777" w:rsidR="00CE06C3" w:rsidRPr="003756C3" w:rsidRDefault="00CE06C3" w:rsidP="002265F0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65B1" w14:textId="77777777" w:rsidR="00CE06C3" w:rsidRPr="003756C3" w:rsidRDefault="00CE06C3" w:rsidP="002265F0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06C3" w:rsidRPr="003756C3" w14:paraId="1650415A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B3E6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 Iesācēji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6F66" w14:textId="77777777" w:rsidR="00CE06C3" w:rsidRPr="003756C3" w:rsidRDefault="00CE06C3" w:rsidP="002265F0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64D0" w14:textId="77777777" w:rsidR="00CE06C3" w:rsidRPr="003756C3" w:rsidRDefault="00CE06C3" w:rsidP="002265F0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CE06C3" w:rsidRPr="003756C3" w14:paraId="6497AF57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DF9B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MX45+,MX 50+, MX55+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02D8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E185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</w:tr>
      <w:tr w:rsidR="00CE06C3" w:rsidRPr="003756C3" w14:paraId="49ED6181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788B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lastRenderedPageBreak/>
              <w:t>MX30+; MX40+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4177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4B51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55</w:t>
            </w:r>
          </w:p>
        </w:tc>
      </w:tr>
      <w:tr w:rsidR="00CE06C3" w:rsidRPr="003756C3" w14:paraId="5703FC9A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6E1A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MX14+, MX25+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A5EC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3DB4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5.15</w:t>
            </w:r>
          </w:p>
        </w:tc>
      </w:tr>
      <w:tr w:rsidR="00CE06C3" w:rsidRPr="003756C3" w14:paraId="13152CB7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9475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3756C3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DALĪBNIEKU SANĀKSME pie starta barjeras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37A7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5.20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D1C4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15.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</w:p>
        </w:tc>
      </w:tr>
      <w:tr w:rsidR="00CE06C3" w:rsidRPr="003756C3" w14:paraId="53B1AA85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1A29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5AC7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73DD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E06C3" w:rsidRPr="003756C3" w14:paraId="4D8FDD59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83DC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7D12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CF77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232B865C" w14:textId="77777777" w:rsidR="00CE06C3" w:rsidRPr="00375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Cs w:val="28"/>
        </w:rPr>
      </w:pPr>
    </w:p>
    <w:p w14:paraId="57CE47E5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 w:rsidRPr="003756C3">
        <w:rPr>
          <w:rFonts w:ascii="Arial" w:eastAsia="Calibri" w:hAnsi="Arial" w:cs="Arial"/>
          <w:b/>
          <w:szCs w:val="28"/>
        </w:rPr>
        <w:t>Sacensību braucienu sākums pulksten 15.</w:t>
      </w:r>
      <w:r>
        <w:rPr>
          <w:rFonts w:ascii="Arial" w:eastAsia="Calibri" w:hAnsi="Arial" w:cs="Arial"/>
          <w:b/>
          <w:szCs w:val="28"/>
        </w:rPr>
        <w:t>3</w:t>
      </w:r>
      <w:r w:rsidRPr="003756C3">
        <w:rPr>
          <w:rFonts w:ascii="Arial" w:eastAsia="Calibri" w:hAnsi="Arial" w:cs="Arial"/>
          <w:b/>
          <w:szCs w:val="28"/>
        </w:rPr>
        <w:t>0</w:t>
      </w:r>
      <w:r w:rsidRPr="00D17703">
        <w:rPr>
          <w:rFonts w:ascii="Arial" w:eastAsia="Calibri" w:hAnsi="Arial" w:cs="Arial"/>
          <w:b/>
          <w:szCs w:val="28"/>
        </w:rPr>
        <w:t>*</w:t>
      </w:r>
    </w:p>
    <w:p w14:paraId="1FA8F92E" w14:textId="77777777" w:rsidR="00CE06C3" w:rsidRPr="003756C3" w:rsidRDefault="00CE06C3" w:rsidP="00CE06C3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4083"/>
        <w:gridCol w:w="2155"/>
        <w:gridCol w:w="1842"/>
      </w:tblGrid>
      <w:tr w:rsidR="00CE06C3" w:rsidRPr="003756C3" w14:paraId="63AC947B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1D26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3756C3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0090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Klase un brauciens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7246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Brauciena s</w:t>
            </w:r>
            <w:r w:rsidRPr="003756C3">
              <w:rPr>
                <w:rFonts w:ascii="Arial" w:eastAsia="Calibri" w:hAnsi="Arial" w:cs="Arial"/>
                <w:b/>
                <w:sz w:val="24"/>
              </w:rPr>
              <w:t>ākum</w:t>
            </w:r>
            <w:r>
              <w:rPr>
                <w:rFonts w:ascii="Arial" w:eastAsia="Calibri" w:hAnsi="Arial" w:cs="Arial"/>
                <w:b/>
                <w:sz w:val="24"/>
              </w:rPr>
              <w:t>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B8BB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Brauciena</w:t>
            </w:r>
            <w:r w:rsidRPr="003756C3">
              <w:rPr>
                <w:rFonts w:ascii="Arial" w:eastAsia="Calibri" w:hAnsi="Arial" w:cs="Arial"/>
                <w:b/>
                <w:sz w:val="24"/>
              </w:rPr>
              <w:t xml:space="preserve"> ilgums</w:t>
            </w:r>
          </w:p>
        </w:tc>
      </w:tr>
      <w:tr w:rsidR="00CE06C3" w:rsidRPr="003756C3" w14:paraId="52333A28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1583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32D5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 Iesācēji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F31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15.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824B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4F223513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F23E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14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E29A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MX45+,MX 50+, MX55+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22FB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15.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ECBF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0403B7C8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0400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15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55A2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MX30+; MX40+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F567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4A2F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574A2889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2ACE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16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EEB0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MX14+, MX25+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A537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16.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E932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min+ 2 apļi</w:t>
            </w:r>
          </w:p>
        </w:tc>
      </w:tr>
      <w:tr w:rsidR="00CE06C3" w:rsidRPr="003756C3" w14:paraId="0A6BC393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F5E5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4223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678E">
              <w:rPr>
                <w:rFonts w:ascii="Arial" w:eastAsia="Calibri" w:hAnsi="Arial" w:cs="Arial"/>
                <w:b/>
                <w:sz w:val="22"/>
                <w:szCs w:val="22"/>
              </w:rPr>
              <w:t>Pauze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FA6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0CE6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06C3" w:rsidRPr="003756C3" w14:paraId="52E5DB2F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A728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17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91AE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 Iesācēji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AC7C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17.0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D694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7D37D5EC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77CF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18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22F5" w14:textId="77777777" w:rsidR="00CE06C3" w:rsidRPr="003756C3" w:rsidRDefault="00CE06C3" w:rsidP="002265F0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MX45+,MX 50+, MX55+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D3EA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17.2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99B7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5CB4070F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B3C5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19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8248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MX30+; MX40+,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C559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17.4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9BDC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min. + 2 apļi</w:t>
            </w:r>
          </w:p>
        </w:tc>
      </w:tr>
      <w:tr w:rsidR="00CE06C3" w:rsidRPr="003756C3" w14:paraId="406D14C6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B6E0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</w:t>
            </w: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>. starts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5C7C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  <w:r w:rsidRPr="003756C3">
              <w:rPr>
                <w:rFonts w:ascii="Arial" w:eastAsia="Calibri" w:hAnsi="Arial" w:cs="Arial"/>
                <w:sz w:val="22"/>
                <w:szCs w:val="22"/>
              </w:rPr>
              <w:t xml:space="preserve">brauciens </w:t>
            </w:r>
            <w:r w:rsidRPr="003756C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MX14+, MX25+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C1D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18.0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FED6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3756C3">
              <w:rPr>
                <w:rFonts w:ascii="Arial" w:eastAsia="Calibri" w:hAnsi="Arial" w:cs="Arial"/>
                <w:sz w:val="22"/>
                <w:szCs w:val="22"/>
              </w:rPr>
              <w:t>12 min+ 2 apļi</w:t>
            </w:r>
          </w:p>
        </w:tc>
      </w:tr>
      <w:tr w:rsidR="00CE06C3" w:rsidRPr="003756C3" w14:paraId="3BE4A252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B487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70DD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59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0E04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06C3" w:rsidRPr="003756C3" w14:paraId="7CC845B4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E8CC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BF1D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8FAD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DF5F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06C3" w:rsidRPr="003756C3" w14:paraId="60CD6582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16E2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A5C2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CC28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FBB7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06C3" w:rsidRPr="003756C3" w14:paraId="412CA4A9" w14:textId="77777777" w:rsidTr="002265F0">
        <w:tblPrEx>
          <w:tblCellMar>
            <w:top w:w="0" w:type="dxa"/>
            <w:bottom w:w="0" w:type="dxa"/>
          </w:tblCellMar>
        </w:tblPrEx>
        <w:tc>
          <w:tcPr>
            <w:tcW w:w="1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17C0" w14:textId="77777777" w:rsidR="00CE06C3" w:rsidRPr="003756C3" w:rsidRDefault="00CE06C3" w:rsidP="002265F0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ED54" w14:textId="77777777" w:rsidR="00CE06C3" w:rsidRPr="003756C3" w:rsidRDefault="00CE06C3" w:rsidP="002265F0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7B6C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91C9" w14:textId="77777777" w:rsidR="00CE06C3" w:rsidRPr="003756C3" w:rsidRDefault="00CE06C3" w:rsidP="002265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8B5BCA9" w14:textId="77777777" w:rsidR="00CE06C3" w:rsidRPr="00D17703" w:rsidRDefault="00CE06C3" w:rsidP="00CE06C3">
      <w:pPr>
        <w:pStyle w:val="NoSpacing"/>
        <w:jc w:val="both"/>
        <w:rPr>
          <w:rFonts w:ascii="Arial" w:hAnsi="Arial" w:cs="Arial"/>
          <w:i/>
        </w:rPr>
      </w:pPr>
      <w:bookmarkStart w:id="0" w:name="_Hlk528149465"/>
      <w:r w:rsidRPr="00D17703">
        <w:rPr>
          <w:rFonts w:ascii="Arial" w:hAnsi="Arial" w:cs="Arial"/>
          <w:i/>
        </w:rPr>
        <w:t>*Sacensības notiek pēc slīdošā grafika, braucienu sākuma laiki ir orientējoši</w:t>
      </w:r>
    </w:p>
    <w:bookmarkEnd w:id="0"/>
    <w:p w14:paraId="1F13945C" w14:textId="77777777" w:rsidR="00CE06C3" w:rsidRDefault="00CE06C3" w:rsidP="00CE06C3">
      <w:pPr>
        <w:suppressAutoHyphens/>
        <w:autoSpaceDN w:val="0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4D2F55A7" w14:textId="77777777" w:rsidR="00CE06C3" w:rsidRPr="003756C3" w:rsidRDefault="00CE06C3" w:rsidP="00CE06C3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</w:rPr>
      </w:pPr>
      <w:r w:rsidRPr="003756C3">
        <w:rPr>
          <w:rFonts w:ascii="Arial" w:eastAsia="Calibri" w:hAnsi="Arial" w:cs="Arial"/>
          <w:b/>
          <w:szCs w:val="28"/>
        </w:rPr>
        <w:t>Apbalvošana visām LAČ klasēm  pēc visu otro braucienu beigām</w:t>
      </w:r>
    </w:p>
    <w:p w14:paraId="15956EA3" w14:textId="77777777" w:rsidR="00F216E5" w:rsidRDefault="00F216E5"/>
    <w:sectPr w:rsidR="00F2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C3"/>
    <w:rsid w:val="00CE06C3"/>
    <w:rsid w:val="00D4506C"/>
    <w:rsid w:val="00F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FCE45"/>
  <w15:chartTrackingRefBased/>
  <w15:docId w15:val="{5FF0D535-4306-457A-8D32-0E381DB4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CE06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Egija Skurbe</cp:lastModifiedBy>
  <cp:revision>1</cp:revision>
  <dcterms:created xsi:type="dcterms:W3CDTF">2020-06-18T16:30:00Z</dcterms:created>
  <dcterms:modified xsi:type="dcterms:W3CDTF">2020-06-18T17:01:00Z</dcterms:modified>
</cp:coreProperties>
</file>