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B2CF" w14:textId="77777777" w:rsidR="00787ADA" w:rsidRDefault="009D1668" w:rsidP="007A34EA">
      <w:pPr>
        <w:pStyle w:val="Header"/>
        <w:tabs>
          <w:tab w:val="clear" w:pos="4320"/>
          <w:tab w:val="clear" w:pos="8640"/>
        </w:tabs>
        <w:jc w:val="both"/>
        <w:rPr>
          <w:sz w:val="24"/>
        </w:rPr>
      </w:pPr>
      <w:r w:rsidRPr="00912566">
        <w:rPr>
          <w:sz w:val="24"/>
        </w:rPr>
        <w:tab/>
      </w:r>
      <w:r w:rsidRPr="00912566">
        <w:rPr>
          <w:sz w:val="24"/>
        </w:rPr>
        <w:tab/>
      </w:r>
    </w:p>
    <w:p w14:paraId="7B4DA4D5" w14:textId="77777777" w:rsidR="00787ADA" w:rsidRPr="00D3686D" w:rsidRDefault="00787ADA" w:rsidP="00787ADA">
      <w:pPr>
        <w:tabs>
          <w:tab w:val="left" w:pos="6237"/>
        </w:tabs>
        <w:spacing w:line="276" w:lineRule="auto"/>
        <w:rPr>
          <w:b/>
          <w:sz w:val="24"/>
        </w:rPr>
      </w:pPr>
      <w:r w:rsidRPr="00D3686D">
        <w:rPr>
          <w:b/>
          <w:sz w:val="24"/>
        </w:rPr>
        <w:t>Apstiprināts</w:t>
      </w:r>
      <w:r w:rsidRPr="00D3686D">
        <w:rPr>
          <w:b/>
          <w:sz w:val="24"/>
        </w:rPr>
        <w:tab/>
        <w:t>Apstirpināts</w:t>
      </w:r>
    </w:p>
    <w:p w14:paraId="6CB98679" w14:textId="77777777" w:rsidR="00787ADA" w:rsidRPr="00D3686D" w:rsidRDefault="00787ADA" w:rsidP="00787ADA">
      <w:pPr>
        <w:tabs>
          <w:tab w:val="left" w:pos="6237"/>
        </w:tabs>
        <w:spacing w:line="276" w:lineRule="auto"/>
        <w:rPr>
          <w:b/>
          <w:sz w:val="24"/>
        </w:rPr>
      </w:pPr>
      <w:r w:rsidRPr="00D3686D">
        <w:rPr>
          <w:b/>
          <w:sz w:val="24"/>
        </w:rPr>
        <w:t>LaMSF Motkokrosa komisijas vadītājs</w:t>
      </w:r>
      <w:r w:rsidRPr="00D3686D">
        <w:rPr>
          <w:b/>
          <w:sz w:val="24"/>
        </w:rPr>
        <w:tab/>
        <w:t>LaMSF ģenerālsekretāre</w:t>
      </w:r>
    </w:p>
    <w:p w14:paraId="2468BCFB" w14:textId="77777777" w:rsidR="008E4293" w:rsidRDefault="00787ADA" w:rsidP="008E4293">
      <w:pPr>
        <w:tabs>
          <w:tab w:val="left" w:pos="6237"/>
        </w:tabs>
        <w:spacing w:line="276" w:lineRule="auto"/>
        <w:rPr>
          <w:b/>
          <w:sz w:val="24"/>
        </w:rPr>
      </w:pPr>
      <w:r w:rsidRPr="00D3686D">
        <w:rPr>
          <w:b/>
          <w:sz w:val="24"/>
        </w:rPr>
        <w:t>Kristers Serģis</w:t>
      </w:r>
      <w:r w:rsidRPr="00D3686D">
        <w:rPr>
          <w:b/>
          <w:sz w:val="24"/>
        </w:rPr>
        <w:tab/>
        <w:t>Egija Skurbe</w:t>
      </w:r>
    </w:p>
    <w:p w14:paraId="6126A7BF" w14:textId="77777777" w:rsidR="00787ADA" w:rsidRPr="00D3686D" w:rsidRDefault="008E4293" w:rsidP="008E4293">
      <w:pPr>
        <w:tabs>
          <w:tab w:val="left" w:pos="6237"/>
        </w:tabs>
        <w:spacing w:line="276" w:lineRule="auto"/>
        <w:rPr>
          <w:b/>
          <w:sz w:val="24"/>
        </w:rPr>
      </w:pPr>
      <w:r>
        <w:rPr>
          <w:b/>
          <w:sz w:val="24"/>
        </w:rPr>
        <w:t>14.03.</w:t>
      </w:r>
      <w:r w:rsidR="00787ADA" w:rsidRPr="00D3686D">
        <w:rPr>
          <w:b/>
          <w:sz w:val="24"/>
        </w:rPr>
        <w:t>2022</w:t>
      </w:r>
      <w:r>
        <w:rPr>
          <w:b/>
          <w:sz w:val="24"/>
        </w:rPr>
        <w:tab/>
        <w:t>14.03.2022</w:t>
      </w:r>
      <w:r w:rsidR="00787ADA" w:rsidRPr="00D3686D">
        <w:rPr>
          <w:b/>
          <w:sz w:val="24"/>
        </w:rPr>
        <w:tab/>
      </w:r>
      <w:r w:rsidR="00787ADA" w:rsidRPr="00D3686D">
        <w:rPr>
          <w:b/>
          <w:sz w:val="24"/>
        </w:rPr>
        <w:tab/>
      </w:r>
      <w:r w:rsidR="00787ADA" w:rsidRPr="00D3686D">
        <w:rPr>
          <w:b/>
          <w:sz w:val="24"/>
        </w:rPr>
        <w:tab/>
      </w:r>
      <w:r w:rsidR="00787ADA" w:rsidRPr="00D3686D">
        <w:rPr>
          <w:b/>
          <w:sz w:val="24"/>
        </w:rPr>
        <w:tab/>
      </w:r>
      <w:r w:rsidR="00787ADA" w:rsidRPr="00D3686D">
        <w:rPr>
          <w:b/>
          <w:sz w:val="24"/>
        </w:rPr>
        <w:tab/>
      </w:r>
      <w:r w:rsidR="00787ADA" w:rsidRPr="00D3686D">
        <w:rPr>
          <w:b/>
          <w:sz w:val="24"/>
        </w:rPr>
        <w:tab/>
      </w:r>
      <w:r w:rsidR="00787ADA" w:rsidRPr="00D3686D">
        <w:rPr>
          <w:b/>
          <w:sz w:val="24"/>
        </w:rPr>
        <w:tab/>
        <w:t xml:space="preserve">     </w:t>
      </w:r>
      <w:r w:rsidR="00787ADA" w:rsidRPr="00D3686D">
        <w:rPr>
          <w:b/>
          <w:sz w:val="24"/>
        </w:rPr>
        <w:tab/>
      </w:r>
    </w:p>
    <w:p w14:paraId="22FE3DEE" w14:textId="77777777" w:rsidR="00666944" w:rsidRDefault="009D1668" w:rsidP="007A34EA">
      <w:pPr>
        <w:pStyle w:val="Header"/>
        <w:tabs>
          <w:tab w:val="clear" w:pos="4320"/>
          <w:tab w:val="clear" w:pos="8640"/>
        </w:tabs>
        <w:jc w:val="both"/>
        <w:rPr>
          <w:sz w:val="24"/>
        </w:rPr>
      </w:pPr>
      <w:r w:rsidRPr="00912566">
        <w:rPr>
          <w:sz w:val="24"/>
        </w:rPr>
        <w:tab/>
      </w:r>
      <w:r w:rsidRPr="00912566">
        <w:rPr>
          <w:sz w:val="24"/>
        </w:rPr>
        <w:tab/>
      </w:r>
      <w:r w:rsidRPr="00912566">
        <w:rPr>
          <w:sz w:val="24"/>
        </w:rPr>
        <w:tab/>
      </w:r>
      <w:r w:rsidRPr="00912566">
        <w:rPr>
          <w:sz w:val="24"/>
        </w:rPr>
        <w:tab/>
        <w:t xml:space="preserve"> </w:t>
      </w:r>
    </w:p>
    <w:p w14:paraId="0E9A8A63" w14:textId="77777777" w:rsidR="003B77B4" w:rsidRPr="00912566" w:rsidRDefault="003B77B4" w:rsidP="003B77B4">
      <w:pPr>
        <w:pStyle w:val="BodyTextIndent2"/>
        <w:spacing w:after="0" w:line="240" w:lineRule="auto"/>
        <w:ind w:left="0"/>
        <w:rPr>
          <w:b/>
          <w:sz w:val="24"/>
        </w:rPr>
        <w:sectPr w:rsidR="003B77B4" w:rsidRPr="00912566" w:rsidSect="00787ADA">
          <w:headerReference w:type="even" r:id="rId8"/>
          <w:headerReference w:type="default" r:id="rId9"/>
          <w:footerReference w:type="even" r:id="rId10"/>
          <w:footerReference w:type="default" r:id="rId11"/>
          <w:headerReference w:type="first" r:id="rId12"/>
          <w:footerReference w:type="first" r:id="rId13"/>
          <w:pgSz w:w="11906" w:h="16838"/>
          <w:pgMar w:top="993" w:right="566" w:bottom="1440" w:left="1260" w:header="708" w:footer="708" w:gutter="0"/>
          <w:cols w:space="708"/>
          <w:titlePg/>
          <w:docGrid w:linePitch="381"/>
        </w:sectPr>
      </w:pPr>
    </w:p>
    <w:p w14:paraId="59BBB0E9" w14:textId="77777777" w:rsidR="009D1668" w:rsidRPr="003B77B4" w:rsidRDefault="003E601C" w:rsidP="003B77B4">
      <w:pPr>
        <w:pStyle w:val="BodyTextIndent2"/>
        <w:spacing w:after="0" w:line="240" w:lineRule="auto"/>
        <w:ind w:left="0"/>
        <w:jc w:val="center"/>
        <w:rPr>
          <w:b/>
          <w:color w:val="FF0000"/>
          <w:sz w:val="24"/>
        </w:rPr>
      </w:pPr>
      <w:bookmarkStart w:id="0" w:name="_Hlk501003764"/>
      <w:r w:rsidRPr="003B77B4">
        <w:rPr>
          <w:b/>
          <w:szCs w:val="28"/>
        </w:rPr>
        <w:t xml:space="preserve">LATVIJAS AMATIERU ČEMPIONĀTA </w:t>
      </w:r>
      <w:r w:rsidR="009D1668" w:rsidRPr="003B77B4">
        <w:rPr>
          <w:b/>
          <w:szCs w:val="28"/>
        </w:rPr>
        <w:t>MOTOKROSĀ</w:t>
      </w:r>
      <w:r w:rsidR="003B77B4" w:rsidRPr="003B77B4">
        <w:rPr>
          <w:b/>
          <w:szCs w:val="28"/>
        </w:rPr>
        <w:t xml:space="preserve"> 2022.GADA </w:t>
      </w:r>
      <w:r w:rsidR="009D1668" w:rsidRPr="003B77B4">
        <w:rPr>
          <w:b/>
          <w:szCs w:val="28"/>
        </w:rPr>
        <w:t>NOLIKUMS</w:t>
      </w:r>
    </w:p>
    <w:p w14:paraId="107EB649" w14:textId="77777777" w:rsidR="000A577D" w:rsidRPr="00912566" w:rsidRDefault="000A577D" w:rsidP="000A577D">
      <w:pPr>
        <w:ind w:right="441"/>
        <w:jc w:val="both"/>
        <w:rPr>
          <w:sz w:val="24"/>
        </w:rPr>
      </w:pPr>
      <w:r w:rsidRPr="00912566">
        <w:rPr>
          <w:sz w:val="24"/>
        </w:rPr>
        <w:t xml:space="preserve">Latvijas Amatieru čempionāta (turpmāk teksā saukts - LAČ) motokrosā nolikums ir dokuments, kas nosaka kārtību un noteikumus pēc kuriem tiek rīkotas šīs sacensības (turpmāk kopā – Nolikums). Ja rodas neskaidrības sakarā ar Nolikuma punktu traktējumu un interpretāciju vai arī atklājās Nolikuma nepilnības, </w:t>
      </w:r>
      <w:smartTag w:uri="schemas-tilde-lv/tildestengine" w:element="veidnes">
        <w:smartTagPr>
          <w:attr w:name="text" w:val="paskaidrojumus"/>
          <w:attr w:name="id" w:val="-1"/>
          <w:attr w:name="baseform" w:val="paskaidrojum|s"/>
        </w:smartTagPr>
        <w:r w:rsidRPr="00912566">
          <w:rPr>
            <w:sz w:val="24"/>
          </w:rPr>
          <w:t>paskaidrojumus</w:t>
        </w:r>
      </w:smartTag>
      <w:r w:rsidRPr="00912566">
        <w:rPr>
          <w:sz w:val="24"/>
        </w:rPr>
        <w:t xml:space="preserve"> sniedz un trūkumus novērš LaMSF Motokrosa komisija. Visus strīdus, kas saistīti ar šā Nolikuma punktu izpildi, izskata un tiesā LaMSF Disciplinārā un arbitrāžas komisija. </w:t>
      </w:r>
    </w:p>
    <w:p w14:paraId="6823C79D" w14:textId="77777777" w:rsidR="000A577D" w:rsidRPr="00912566" w:rsidRDefault="000A577D" w:rsidP="000A577D">
      <w:pPr>
        <w:ind w:right="441"/>
        <w:jc w:val="both"/>
        <w:rPr>
          <w:sz w:val="24"/>
        </w:rPr>
      </w:pPr>
    </w:p>
    <w:p w14:paraId="3FADBB9C" w14:textId="77777777" w:rsidR="000A577D" w:rsidRDefault="000A577D" w:rsidP="000A577D">
      <w:pPr>
        <w:ind w:right="441"/>
        <w:jc w:val="both"/>
        <w:rPr>
          <w:rFonts w:eastAsia="Arial"/>
          <w:sz w:val="24"/>
        </w:rPr>
      </w:pPr>
      <w:bookmarkStart w:id="1" w:name="_Hlk528317442"/>
      <w:r w:rsidRPr="00912566">
        <w:rPr>
          <w:sz w:val="24"/>
        </w:rPr>
        <w:t xml:space="preserve">Ja Nolikumā tiek lietoti saīsinājumi, tad to nozīme ir sekojoša: </w:t>
      </w:r>
      <w:bookmarkEnd w:id="1"/>
      <w:r w:rsidRPr="00912566">
        <w:rPr>
          <w:rFonts w:eastAsia="Arial"/>
          <w:sz w:val="24"/>
        </w:rPr>
        <w:t xml:space="preserve">Latvijas Motosporta Federācija – </w:t>
      </w:r>
      <w:r w:rsidRPr="00912566">
        <w:rPr>
          <w:rFonts w:eastAsia="Arial"/>
          <w:b/>
          <w:sz w:val="24"/>
        </w:rPr>
        <w:t>LaMSF</w:t>
      </w:r>
      <w:r w:rsidRPr="00912566">
        <w:rPr>
          <w:rFonts w:eastAsia="Arial"/>
          <w:sz w:val="24"/>
        </w:rPr>
        <w:t xml:space="preserve">; Disciplinārā Arbitrāžas komisija – </w:t>
      </w:r>
      <w:r w:rsidRPr="00912566">
        <w:rPr>
          <w:rFonts w:eastAsia="Arial"/>
          <w:b/>
          <w:sz w:val="24"/>
        </w:rPr>
        <w:t>DAK</w:t>
      </w:r>
      <w:r w:rsidRPr="00912566">
        <w:rPr>
          <w:rFonts w:eastAsia="Arial"/>
          <w:sz w:val="24"/>
        </w:rPr>
        <w:t xml:space="preserve">; Latvijas čempionāts - </w:t>
      </w:r>
      <w:r w:rsidRPr="00912566">
        <w:rPr>
          <w:rFonts w:eastAsia="Arial"/>
          <w:b/>
          <w:bCs/>
          <w:sz w:val="24"/>
        </w:rPr>
        <w:t>LČ</w:t>
      </w:r>
      <w:r w:rsidRPr="00912566">
        <w:rPr>
          <w:rFonts w:eastAsia="Arial"/>
          <w:sz w:val="24"/>
        </w:rPr>
        <w:t xml:space="preserve">, Latvijas Amatieru čempionāts - </w:t>
      </w:r>
      <w:r w:rsidRPr="00912566">
        <w:rPr>
          <w:rFonts w:eastAsia="Arial"/>
          <w:b/>
          <w:bCs/>
          <w:sz w:val="24"/>
        </w:rPr>
        <w:t>LAČ</w:t>
      </w:r>
      <w:r w:rsidRPr="00912566">
        <w:rPr>
          <w:rFonts w:eastAsia="Arial"/>
          <w:sz w:val="24"/>
        </w:rPr>
        <w:t xml:space="preserve">,  Nacionālās Motosporta Federācijas – </w:t>
      </w:r>
      <w:r w:rsidRPr="00912566">
        <w:rPr>
          <w:rFonts w:eastAsia="Arial"/>
          <w:b/>
          <w:sz w:val="24"/>
        </w:rPr>
        <w:t>FMN</w:t>
      </w:r>
      <w:r w:rsidRPr="00912566">
        <w:rPr>
          <w:rFonts w:eastAsia="Arial"/>
          <w:sz w:val="24"/>
        </w:rPr>
        <w:t xml:space="preserve">; Starptautiskā Motociklistu Federācija – </w:t>
      </w:r>
      <w:r w:rsidRPr="00912566">
        <w:rPr>
          <w:rFonts w:eastAsia="Arial"/>
          <w:b/>
          <w:sz w:val="24"/>
        </w:rPr>
        <w:t>FIM</w:t>
      </w:r>
      <w:r w:rsidRPr="00912566">
        <w:rPr>
          <w:rFonts w:eastAsia="Arial"/>
          <w:sz w:val="24"/>
        </w:rPr>
        <w:t xml:space="preserve">; Baltijas Motosporta Asociācija – </w:t>
      </w:r>
      <w:r w:rsidRPr="00912566">
        <w:rPr>
          <w:rFonts w:eastAsia="Arial"/>
          <w:b/>
          <w:sz w:val="24"/>
        </w:rPr>
        <w:t>BMA</w:t>
      </w:r>
      <w:r w:rsidRPr="00912566">
        <w:rPr>
          <w:rFonts w:eastAsia="Arial"/>
          <w:sz w:val="24"/>
        </w:rPr>
        <w:t xml:space="preserve"> (Latvijas, Lietuvas, Igaunijas, Baltkrievijas, Krievijas FMNs). </w:t>
      </w:r>
    </w:p>
    <w:p w14:paraId="070326E4" w14:textId="77777777" w:rsidR="000A577D" w:rsidRPr="00F814E9" w:rsidRDefault="000A577D" w:rsidP="000A577D">
      <w:pPr>
        <w:ind w:right="441"/>
        <w:jc w:val="both"/>
        <w:rPr>
          <w:rFonts w:eastAsia="Arial"/>
          <w:b/>
          <w:i/>
          <w:sz w:val="24"/>
          <w:u w:val="single"/>
        </w:rPr>
      </w:pPr>
      <w:bookmarkStart w:id="2" w:name="_Hlk529873496"/>
      <w:r w:rsidRPr="00F814E9">
        <w:rPr>
          <w:rFonts w:eastAsia="Arial"/>
          <w:b/>
          <w:i/>
          <w:sz w:val="24"/>
          <w:u w:val="single"/>
        </w:rPr>
        <w:t>!!!Visos punktos, kuros veiktas izmaiņas (salīdzinājumā ar 20</w:t>
      </w:r>
      <w:r>
        <w:rPr>
          <w:rFonts w:eastAsia="Arial"/>
          <w:b/>
          <w:i/>
          <w:sz w:val="24"/>
          <w:u w:val="single"/>
        </w:rPr>
        <w:t>21</w:t>
      </w:r>
      <w:r w:rsidRPr="00F814E9">
        <w:rPr>
          <w:rFonts w:eastAsia="Arial"/>
          <w:b/>
          <w:i/>
          <w:sz w:val="24"/>
          <w:u w:val="single"/>
        </w:rPr>
        <w:t xml:space="preserve">. gada LAČ Nolikumu), tās iekrāsotas un izceltas ar dzeltenu krāsu!!! </w:t>
      </w:r>
    </w:p>
    <w:p w14:paraId="1EF7BCCA" w14:textId="77777777" w:rsidR="000A577D" w:rsidRPr="00F814E9" w:rsidRDefault="000A577D" w:rsidP="000A577D">
      <w:pPr>
        <w:ind w:right="441"/>
        <w:jc w:val="both"/>
        <w:rPr>
          <w:rFonts w:eastAsia="Arial"/>
          <w:b/>
          <w:i/>
          <w:color w:val="FF0000"/>
          <w:sz w:val="24"/>
          <w:u w:val="single"/>
        </w:rPr>
      </w:pPr>
    </w:p>
    <w:bookmarkEnd w:id="2"/>
    <w:p w14:paraId="2112618F" w14:textId="77777777" w:rsidR="000A577D" w:rsidRPr="00912566" w:rsidRDefault="000A577D" w:rsidP="000A577D">
      <w:pPr>
        <w:ind w:right="441"/>
        <w:rPr>
          <w:b/>
          <w:sz w:val="24"/>
          <w:u w:val="single"/>
        </w:rPr>
      </w:pPr>
      <w:r w:rsidRPr="00912566">
        <w:rPr>
          <w:b/>
          <w:sz w:val="24"/>
          <w:u w:val="single"/>
        </w:rPr>
        <w:t>1. Latvijas Amatieru čempionāts</w:t>
      </w:r>
    </w:p>
    <w:p w14:paraId="59356C10" w14:textId="77777777" w:rsidR="000A577D" w:rsidRPr="00912566" w:rsidRDefault="000A577D" w:rsidP="000A577D">
      <w:pPr>
        <w:ind w:right="441"/>
        <w:jc w:val="both"/>
        <w:rPr>
          <w:sz w:val="24"/>
        </w:rPr>
      </w:pPr>
      <w:r w:rsidRPr="00912566">
        <w:rPr>
          <w:b/>
          <w:sz w:val="24"/>
        </w:rPr>
        <w:t>1.1.</w:t>
      </w:r>
      <w:r w:rsidRPr="00912566">
        <w:rPr>
          <w:sz w:val="24"/>
        </w:rPr>
        <w:t xml:space="preserve"> LAČ sacensības notiek atbilstoši FIM Sporta kodeksa, LaMSF Sporta kodeksa, LaMSF Motokrosa noteikumu,</w:t>
      </w:r>
      <w:r w:rsidRPr="00912566">
        <w:rPr>
          <w:rFonts w:eastAsia="Arial"/>
          <w:sz w:val="24"/>
        </w:rPr>
        <w:t xml:space="preserve"> Tehniskajiem noteikumiem motokrosā,</w:t>
      </w:r>
      <w:r w:rsidRPr="00912566">
        <w:rPr>
          <w:sz w:val="24"/>
        </w:rPr>
        <w:t xml:space="preserve"> LaMSF Ētikas kodeksa un šā Nolikuma prasībām.</w:t>
      </w:r>
    </w:p>
    <w:p w14:paraId="717F75BB" w14:textId="77777777" w:rsidR="000A577D" w:rsidRPr="00912566" w:rsidRDefault="000A577D" w:rsidP="000A577D">
      <w:pPr>
        <w:ind w:right="441"/>
        <w:jc w:val="both"/>
        <w:rPr>
          <w:iCs/>
          <w:sz w:val="24"/>
        </w:rPr>
      </w:pPr>
      <w:r w:rsidRPr="00912566">
        <w:rPr>
          <w:b/>
          <w:sz w:val="24"/>
        </w:rPr>
        <w:t>1.2.</w:t>
      </w:r>
      <w:r w:rsidRPr="00912566">
        <w:rPr>
          <w:sz w:val="24"/>
        </w:rPr>
        <w:t xml:space="preserve"> LAČ motokrosā ir atklātās </w:t>
      </w:r>
      <w:r w:rsidRPr="00912566">
        <w:rPr>
          <w:iCs/>
          <w:sz w:val="24"/>
        </w:rPr>
        <w:t>sacensības</w:t>
      </w:r>
      <w:r w:rsidRPr="00912566">
        <w:rPr>
          <w:sz w:val="24"/>
        </w:rPr>
        <w:t xml:space="preserve"> </w:t>
      </w:r>
      <w:r w:rsidRPr="00912566">
        <w:rPr>
          <w:iCs/>
          <w:sz w:val="24"/>
        </w:rPr>
        <w:t xml:space="preserve">(t.i., citu valstu sportisti drīkst piedalīties Latvijas čempionāta sacensībās ar savu FMN licenci un atļauju, šāda FMN atļauja nav nepieciešama tikai BMA valstu sportistiem). Lai citu valstu sportisti varētu piedalīties LAČ viņu mītnes valsts izsniegtajā licencē jābūt norādei Amateur vai citai pielīdzinātai un atbilstošai norādei vai skaidrojumam, kura apliecina, ka konkrētais sportists ir reģistrējams dalībai sacensībās konkrētā  klasē.  </w:t>
      </w:r>
    </w:p>
    <w:p w14:paraId="41D4718F" w14:textId="77777777" w:rsidR="000A577D" w:rsidRDefault="000A577D" w:rsidP="000A577D">
      <w:pPr>
        <w:ind w:right="441"/>
        <w:jc w:val="both"/>
        <w:rPr>
          <w:rFonts w:eastAsia="Arial"/>
          <w:color w:val="000000"/>
          <w:sz w:val="24"/>
        </w:rPr>
      </w:pPr>
      <w:r w:rsidRPr="001E1A68">
        <w:rPr>
          <w:b/>
          <w:iCs/>
          <w:color w:val="000000"/>
          <w:sz w:val="24"/>
        </w:rPr>
        <w:t>1.3.</w:t>
      </w:r>
      <w:r w:rsidRPr="001E1A68">
        <w:rPr>
          <w:iCs/>
          <w:color w:val="000000"/>
          <w:sz w:val="24"/>
        </w:rPr>
        <w:t xml:space="preserve"> LAČ</w:t>
      </w:r>
      <w:r w:rsidRPr="001E1A68">
        <w:rPr>
          <w:rFonts w:eastAsia="Arial"/>
          <w:color w:val="000000"/>
          <w:sz w:val="24"/>
        </w:rPr>
        <w:t xml:space="preserve"> visām solo klasēm notiek vienā sacensību vietā un vienā dienā </w:t>
      </w:r>
      <w:r w:rsidRPr="00912566">
        <w:rPr>
          <w:rFonts w:eastAsia="Arial"/>
          <w:color w:val="000000"/>
          <w:sz w:val="24"/>
        </w:rPr>
        <w:t>saskaņā ar LaMSF apstiprināto motokrosa sacensību kalendāru. Plānotais minimālais sacensību posmu skaits LAČ</w:t>
      </w:r>
      <w:r w:rsidRPr="0072446A">
        <w:rPr>
          <w:rFonts w:eastAsia="Arial"/>
          <w:b/>
          <w:bCs/>
          <w:color w:val="000000"/>
          <w:sz w:val="24"/>
        </w:rPr>
        <w:t xml:space="preserve"> Solo</w:t>
      </w:r>
      <w:r w:rsidRPr="00912566">
        <w:rPr>
          <w:rFonts w:eastAsia="Arial"/>
          <w:color w:val="000000"/>
          <w:sz w:val="24"/>
        </w:rPr>
        <w:t xml:space="preserve"> ir 5 posmi.</w:t>
      </w:r>
    </w:p>
    <w:p w14:paraId="0E1540B6" w14:textId="77777777" w:rsidR="000A577D" w:rsidRPr="00FB4589" w:rsidRDefault="000A577D" w:rsidP="000A577D">
      <w:pPr>
        <w:ind w:right="441"/>
        <w:jc w:val="both"/>
        <w:rPr>
          <w:rFonts w:eastAsia="Arial"/>
          <w:color w:val="000000"/>
          <w:sz w:val="24"/>
        </w:rPr>
      </w:pPr>
      <w:r w:rsidRPr="00FB4589">
        <w:rPr>
          <w:rFonts w:eastAsia="Arial"/>
          <w:b/>
          <w:bCs/>
          <w:color w:val="000000"/>
          <w:sz w:val="24"/>
        </w:rPr>
        <w:t>1.4.</w:t>
      </w:r>
      <w:r w:rsidRPr="00FB4589">
        <w:rPr>
          <w:rFonts w:eastAsia="Arial"/>
          <w:color w:val="000000"/>
          <w:sz w:val="24"/>
        </w:rPr>
        <w:t xml:space="preserve"> Nolikums attiecas uz visiem Čempionāta posmiem (turpmāk – Sacensības), kas saskaņoti</w:t>
      </w:r>
    </w:p>
    <w:p w14:paraId="60603DB6" w14:textId="77777777" w:rsidR="000A577D" w:rsidRPr="00FB4589" w:rsidRDefault="000A577D" w:rsidP="000A577D">
      <w:pPr>
        <w:ind w:right="441"/>
        <w:jc w:val="both"/>
        <w:rPr>
          <w:rFonts w:eastAsia="Arial"/>
          <w:color w:val="000000"/>
          <w:sz w:val="24"/>
        </w:rPr>
      </w:pPr>
      <w:r w:rsidRPr="00FB4589">
        <w:rPr>
          <w:rFonts w:eastAsia="Arial"/>
          <w:color w:val="000000"/>
          <w:sz w:val="24"/>
        </w:rPr>
        <w:t>LaMSF Motokorsa komisijā un publicēti oficiālajā kalendārā www.lamsf.lv. un interneta vietnē</w:t>
      </w:r>
    </w:p>
    <w:p w14:paraId="672C66C7" w14:textId="77777777" w:rsidR="000A577D" w:rsidRPr="00FB4589" w:rsidRDefault="000A577D" w:rsidP="000A577D">
      <w:pPr>
        <w:ind w:right="441"/>
        <w:jc w:val="both"/>
        <w:rPr>
          <w:rFonts w:eastAsia="Arial"/>
          <w:color w:val="000000"/>
          <w:sz w:val="24"/>
        </w:rPr>
      </w:pPr>
      <w:r w:rsidRPr="00FB4589">
        <w:rPr>
          <w:rFonts w:eastAsia="Arial"/>
          <w:color w:val="000000"/>
          <w:sz w:val="24"/>
        </w:rPr>
        <w:t>www.licences.lv . Jebkura Sacensību datuma izmaiņa tiek apstiprināta LaMSF Motokorsa</w:t>
      </w:r>
    </w:p>
    <w:p w14:paraId="2D6FBD35" w14:textId="77777777" w:rsidR="000A577D" w:rsidRPr="00FB4589" w:rsidRDefault="000A577D" w:rsidP="000A577D">
      <w:pPr>
        <w:ind w:right="441"/>
        <w:jc w:val="both"/>
        <w:rPr>
          <w:rFonts w:eastAsia="Arial"/>
          <w:color w:val="000000"/>
          <w:sz w:val="24"/>
        </w:rPr>
      </w:pPr>
      <w:r w:rsidRPr="00FB4589">
        <w:rPr>
          <w:rFonts w:eastAsia="Arial"/>
          <w:color w:val="000000"/>
          <w:sz w:val="24"/>
        </w:rPr>
        <w:t>komisijā un publicēta attiecīgā sporta veida sadaļā www.lamsf.lv, un interneta vietnē</w:t>
      </w:r>
    </w:p>
    <w:p w14:paraId="32BA56B9" w14:textId="77777777" w:rsidR="000A577D" w:rsidRPr="00FB4589" w:rsidRDefault="000A577D" w:rsidP="000A577D">
      <w:pPr>
        <w:ind w:right="441"/>
        <w:jc w:val="both"/>
        <w:rPr>
          <w:rFonts w:eastAsia="Arial"/>
          <w:color w:val="000000"/>
          <w:sz w:val="24"/>
        </w:rPr>
      </w:pPr>
      <w:r w:rsidRPr="00FB4589">
        <w:rPr>
          <w:rFonts w:eastAsia="Arial"/>
          <w:color w:val="000000"/>
          <w:sz w:val="24"/>
        </w:rPr>
        <w:t>www.licences.lv .</w:t>
      </w:r>
    </w:p>
    <w:p w14:paraId="319DC116" w14:textId="77777777" w:rsidR="000A577D" w:rsidRDefault="000A577D" w:rsidP="000A577D">
      <w:pPr>
        <w:ind w:right="441"/>
        <w:jc w:val="both"/>
        <w:rPr>
          <w:iCs/>
          <w:sz w:val="24"/>
        </w:rPr>
      </w:pPr>
      <w:r w:rsidRPr="00FB4589">
        <w:rPr>
          <w:b/>
          <w:iCs/>
          <w:sz w:val="24"/>
        </w:rPr>
        <w:t>1.5.</w:t>
      </w:r>
      <w:r w:rsidRPr="00FB4589">
        <w:rPr>
          <w:iCs/>
          <w:sz w:val="24"/>
        </w:rPr>
        <w:t xml:space="preserve"> Latvijas Amatieru čempiona tituls tiek izcīnīts  šādās klasēs</w:t>
      </w:r>
      <w:r w:rsidR="00267A09" w:rsidRPr="00FB4589">
        <w:rPr>
          <w:iCs/>
          <w:sz w:val="24"/>
        </w:rPr>
        <w:t>:</w:t>
      </w:r>
      <w:r w:rsidRPr="00FB4589">
        <w:rPr>
          <w:iCs/>
          <w:sz w:val="24"/>
        </w:rPr>
        <w:t xml:space="preserve"> MX18+; MX30+; MX40+; MX45+; MX50+; MX55+; QHobby; Q Amatieri; Q Veterāni; B/V Amatieri</w:t>
      </w:r>
      <w:r w:rsidR="00267A09" w:rsidRPr="00FB4589">
        <w:rPr>
          <w:iCs/>
          <w:sz w:val="24"/>
        </w:rPr>
        <w:t xml:space="preserve">; </w:t>
      </w:r>
      <w:r w:rsidRPr="00FB4589">
        <w:rPr>
          <w:iCs/>
          <w:sz w:val="24"/>
        </w:rPr>
        <w:t xml:space="preserve">B/V Veterāni </w:t>
      </w:r>
      <w:r w:rsidR="00267A09" w:rsidRPr="00FB4589">
        <w:rPr>
          <w:iCs/>
          <w:sz w:val="24"/>
        </w:rPr>
        <w:t xml:space="preserve">un </w:t>
      </w:r>
      <w:r w:rsidRPr="00FB4589">
        <w:rPr>
          <w:iCs/>
          <w:sz w:val="24"/>
        </w:rPr>
        <w:t>B</w:t>
      </w:r>
      <w:r w:rsidR="00267A09" w:rsidRPr="00FB4589">
        <w:rPr>
          <w:iCs/>
          <w:sz w:val="24"/>
        </w:rPr>
        <w:t>/</w:t>
      </w:r>
      <w:r w:rsidRPr="00FB4589">
        <w:rPr>
          <w:iCs/>
          <w:sz w:val="24"/>
        </w:rPr>
        <w:t>V Gaiss</w:t>
      </w:r>
      <w:r w:rsidR="00267A09">
        <w:rPr>
          <w:iCs/>
          <w:sz w:val="24"/>
        </w:rPr>
        <w:t>.</w:t>
      </w:r>
    </w:p>
    <w:p w14:paraId="0C054695" w14:textId="77777777" w:rsidR="000A577D" w:rsidRPr="0072446A" w:rsidRDefault="000A577D" w:rsidP="000A577D">
      <w:pPr>
        <w:ind w:right="441"/>
        <w:jc w:val="both"/>
        <w:rPr>
          <w:b/>
          <w:bCs/>
          <w:iCs/>
          <w:sz w:val="24"/>
          <w:u w:val="single"/>
        </w:rPr>
      </w:pPr>
      <w:r w:rsidRPr="00FB4589">
        <w:rPr>
          <w:b/>
          <w:bCs/>
          <w:iCs/>
          <w:sz w:val="24"/>
        </w:rPr>
        <w:t>1.5.1. Latvijas Amatieru čempionāta klases,kurām notiek ieskaite arī Latvijas čempionāta posmos ir: QIesācēji; Q Amatieri; Q Veterāni; B/V Amatieri un B/V Veterāni ,BV Gaiss, atbilstoši šī nolikuma prasībām</w:t>
      </w:r>
      <w:r w:rsidRPr="00FB4589">
        <w:rPr>
          <w:b/>
          <w:bCs/>
          <w:iCs/>
          <w:sz w:val="24"/>
          <w:u w:val="single"/>
        </w:rPr>
        <w:t>.  Plānotais sacensību posmu skaits šīm klasēm ir 11 posmi.</w:t>
      </w:r>
      <w:r w:rsidRPr="0072446A">
        <w:rPr>
          <w:b/>
          <w:bCs/>
          <w:iCs/>
          <w:sz w:val="24"/>
          <w:u w:val="single"/>
        </w:rPr>
        <w:t xml:space="preserve"> </w:t>
      </w:r>
    </w:p>
    <w:p w14:paraId="41717096" w14:textId="77777777" w:rsidR="000A577D" w:rsidRPr="00912566" w:rsidRDefault="000A577D" w:rsidP="000A577D">
      <w:pPr>
        <w:ind w:right="441"/>
        <w:jc w:val="both"/>
        <w:rPr>
          <w:iCs/>
          <w:sz w:val="24"/>
        </w:rPr>
      </w:pPr>
      <w:bookmarkStart w:id="3" w:name="_Hlk61602195"/>
      <w:r w:rsidRPr="00323736">
        <w:rPr>
          <w:b/>
          <w:bCs/>
          <w:iCs/>
          <w:sz w:val="24"/>
        </w:rPr>
        <w:lastRenderedPageBreak/>
        <w:t>1.6</w:t>
      </w:r>
      <w:r w:rsidRPr="003B77B4">
        <w:rPr>
          <w:iCs/>
          <w:sz w:val="24"/>
        </w:rPr>
        <w:t>. Latvijas Amatieru kausa tituls tiek izcīnīts šādās klasēs: MxIesācēji,</w:t>
      </w:r>
      <w:r w:rsidR="00267A09">
        <w:rPr>
          <w:iCs/>
          <w:sz w:val="24"/>
        </w:rPr>
        <w:t xml:space="preserve"> </w:t>
      </w:r>
      <w:r w:rsidRPr="003B77B4">
        <w:rPr>
          <w:iCs/>
          <w:sz w:val="24"/>
        </w:rPr>
        <w:t>MXOpen</w:t>
      </w:r>
      <w:bookmarkEnd w:id="3"/>
      <w:r w:rsidRPr="003B77B4">
        <w:rPr>
          <w:iCs/>
          <w:sz w:val="24"/>
        </w:rPr>
        <w:t>,</w:t>
      </w:r>
      <w:r w:rsidR="00267A09">
        <w:rPr>
          <w:iCs/>
          <w:sz w:val="24"/>
        </w:rPr>
        <w:t xml:space="preserve"> </w:t>
      </w:r>
      <w:r w:rsidRPr="003B77B4">
        <w:rPr>
          <w:iCs/>
          <w:sz w:val="24"/>
        </w:rPr>
        <w:t>QOpen un BVOpen.</w:t>
      </w:r>
    </w:p>
    <w:p w14:paraId="37F8F5A5" w14:textId="77777777" w:rsidR="000A577D" w:rsidRDefault="000A577D" w:rsidP="000A577D">
      <w:pPr>
        <w:ind w:right="441"/>
        <w:jc w:val="both"/>
        <w:rPr>
          <w:bCs/>
          <w:sz w:val="24"/>
        </w:rPr>
      </w:pPr>
      <w:r w:rsidRPr="00912566">
        <w:rPr>
          <w:b/>
          <w:bCs/>
          <w:sz w:val="24"/>
        </w:rPr>
        <w:t>1.</w:t>
      </w:r>
      <w:r>
        <w:rPr>
          <w:b/>
          <w:bCs/>
          <w:sz w:val="24"/>
        </w:rPr>
        <w:t>7</w:t>
      </w:r>
      <w:r w:rsidRPr="00912566">
        <w:rPr>
          <w:b/>
          <w:bCs/>
          <w:sz w:val="24"/>
        </w:rPr>
        <w:t xml:space="preserve">. </w:t>
      </w:r>
      <w:r w:rsidRPr="00912566">
        <w:rPr>
          <w:bCs/>
          <w:sz w:val="24"/>
        </w:rPr>
        <w:t>Ja laika apstākļu vai kādu citu Force Majeure apstākļu dēļ kāds no LaMSF sacensību kalendārā reģistrētajiem LAČ posmiem nenotiek un tiek atcelts, tad attiecīgi tiek samazināts kopējais LAČ sacensību posmu skaits. Šis apstāklis tiek ņemts vērā LAČ individuālajā un klubu kausa izcīņas kopvērtējumā.</w:t>
      </w:r>
    </w:p>
    <w:p w14:paraId="64F49BE6" w14:textId="77777777" w:rsidR="00F808FF" w:rsidRPr="002672D3" w:rsidRDefault="00F808FF" w:rsidP="00F808FF">
      <w:pPr>
        <w:pStyle w:val="ListParagraph"/>
        <w:numPr>
          <w:ilvl w:val="0"/>
          <w:numId w:val="37"/>
        </w:numPr>
        <w:tabs>
          <w:tab w:val="left" w:pos="284"/>
        </w:tabs>
        <w:suppressAutoHyphens w:val="0"/>
        <w:autoSpaceDN/>
        <w:spacing w:after="0" w:line="240" w:lineRule="auto"/>
        <w:ind w:right="566"/>
        <w:contextualSpacing/>
        <w:textAlignment w:val="auto"/>
        <w:rPr>
          <w:rFonts w:ascii="Times New Roman" w:eastAsia="Times New Roman" w:hAnsi="Times New Roman"/>
          <w:sz w:val="24"/>
        </w:rPr>
      </w:pPr>
      <w:r w:rsidRPr="002672D3">
        <w:rPr>
          <w:rFonts w:ascii="Times New Roman" w:eastAsia="Times New Roman" w:hAnsi="Times New Roman"/>
          <w:b/>
          <w:bCs/>
          <w:sz w:val="24"/>
        </w:rPr>
        <w:t>Organizators un Oficiālās personas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6"/>
        <w:gridCol w:w="4676"/>
      </w:tblGrid>
      <w:tr w:rsidR="00F808FF" w:rsidRPr="002672D3" w14:paraId="268E2A09" w14:textId="77777777" w:rsidTr="00C21CA5">
        <w:trPr>
          <w:trHeight w:val="824"/>
        </w:trPr>
        <w:tc>
          <w:tcPr>
            <w:tcW w:w="5486" w:type="dxa"/>
            <w:shd w:val="clear" w:color="auto" w:fill="auto"/>
          </w:tcPr>
          <w:p w14:paraId="5844F739" w14:textId="1ABAFFA9" w:rsidR="002672D3" w:rsidRPr="002672D3" w:rsidRDefault="00F808FF" w:rsidP="00FB4589">
            <w:pPr>
              <w:pStyle w:val="ListParagraph"/>
              <w:tabs>
                <w:tab w:val="left" w:pos="284"/>
              </w:tabs>
              <w:ind w:left="0" w:right="566"/>
              <w:rPr>
                <w:rFonts w:ascii="Times New Roman" w:eastAsia="Times New Roman" w:hAnsi="Times New Roman"/>
                <w:sz w:val="24"/>
                <w:lang w:val="lv-LV"/>
              </w:rPr>
            </w:pPr>
            <w:r w:rsidRPr="002672D3">
              <w:rPr>
                <w:rFonts w:ascii="Times New Roman" w:eastAsia="Times New Roman" w:hAnsi="Times New Roman"/>
                <w:b/>
                <w:bCs/>
                <w:sz w:val="24"/>
              </w:rPr>
              <w:t>Biedrība</w:t>
            </w:r>
            <w:r w:rsidR="00696A53" w:rsidRPr="002672D3">
              <w:rPr>
                <w:rFonts w:ascii="Times New Roman" w:eastAsia="Times New Roman" w:hAnsi="Times New Roman"/>
                <w:b/>
                <w:bCs/>
                <w:sz w:val="24"/>
              </w:rPr>
              <w:t xml:space="preserve"> </w:t>
            </w:r>
            <w:r w:rsidR="00696A53" w:rsidRPr="002672D3">
              <w:rPr>
                <w:rFonts w:ascii="Times New Roman" w:eastAsia="Times New Roman" w:hAnsi="Times New Roman"/>
                <w:b/>
                <w:bCs/>
                <w:sz w:val="24"/>
              </w:rPr>
              <w:br/>
            </w:r>
          </w:p>
          <w:p w14:paraId="170DA20C" w14:textId="21654258" w:rsidR="00FB4589" w:rsidRPr="002672D3" w:rsidRDefault="002672D3" w:rsidP="00FB4589">
            <w:pPr>
              <w:pStyle w:val="ListParagraph"/>
              <w:tabs>
                <w:tab w:val="left" w:pos="284"/>
              </w:tabs>
              <w:ind w:left="0" w:right="566"/>
              <w:rPr>
                <w:rFonts w:ascii="Times New Roman" w:eastAsia="Times New Roman" w:hAnsi="Times New Roman"/>
                <w:sz w:val="24"/>
                <w:lang w:val="lv-LV"/>
              </w:rPr>
            </w:pPr>
            <w:r w:rsidRPr="002672D3">
              <w:rPr>
                <w:rFonts w:ascii="Times New Roman" w:eastAsia="Times New Roman" w:hAnsi="Times New Roman"/>
                <w:sz w:val="24"/>
                <w:lang w:val="lv-LV"/>
              </w:rPr>
              <w:t>Ēriks Bērziņš (+371 29190365)</w:t>
            </w:r>
          </w:p>
          <w:p w14:paraId="010E5186" w14:textId="1E742401" w:rsidR="00CB4A06" w:rsidRPr="002672D3" w:rsidRDefault="00CB4A06" w:rsidP="00C21CA5">
            <w:pPr>
              <w:pStyle w:val="ListParagraph"/>
              <w:tabs>
                <w:tab w:val="left" w:pos="284"/>
              </w:tabs>
              <w:ind w:left="0" w:right="566"/>
              <w:rPr>
                <w:rFonts w:ascii="Times New Roman" w:eastAsia="Times New Roman" w:hAnsi="Times New Roman"/>
                <w:sz w:val="24"/>
                <w:lang w:val="lv-LV"/>
              </w:rPr>
            </w:pPr>
          </w:p>
        </w:tc>
        <w:tc>
          <w:tcPr>
            <w:tcW w:w="4676" w:type="dxa"/>
            <w:shd w:val="clear" w:color="auto" w:fill="auto"/>
          </w:tcPr>
          <w:p w14:paraId="4A78AA53" w14:textId="7560CC5B" w:rsidR="00FB4589" w:rsidRPr="002672D3" w:rsidRDefault="00F808FF" w:rsidP="00FB4589">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Rekvizīti:</w:t>
            </w:r>
            <w:r w:rsidR="00696A53" w:rsidRPr="002672D3">
              <w:rPr>
                <w:rFonts w:ascii="Times New Roman" w:eastAsia="Times New Roman" w:hAnsi="Times New Roman"/>
                <w:sz w:val="24"/>
              </w:rPr>
              <w:br/>
            </w:r>
          </w:p>
          <w:p w14:paraId="1D5A26C6" w14:textId="062EBA9D" w:rsidR="00F808FF" w:rsidRPr="002672D3" w:rsidRDefault="00F808FF" w:rsidP="00C21CA5">
            <w:pPr>
              <w:pStyle w:val="ListParagraph"/>
              <w:tabs>
                <w:tab w:val="left" w:pos="284"/>
              </w:tabs>
              <w:ind w:left="0" w:right="566"/>
              <w:rPr>
                <w:rFonts w:ascii="Times New Roman" w:eastAsia="Times New Roman" w:hAnsi="Times New Roman"/>
                <w:sz w:val="24"/>
              </w:rPr>
            </w:pPr>
          </w:p>
        </w:tc>
      </w:tr>
    </w:tbl>
    <w:p w14:paraId="36EF71C6" w14:textId="77777777" w:rsidR="00F808FF" w:rsidRPr="002672D3" w:rsidRDefault="00F808FF" w:rsidP="00F808FF">
      <w:pPr>
        <w:pStyle w:val="ListParagraph"/>
        <w:tabs>
          <w:tab w:val="left" w:pos="284"/>
        </w:tabs>
        <w:ind w:left="0" w:right="566"/>
        <w:rPr>
          <w:rFonts w:ascii="Times New Roman" w:eastAsia="Times New Roman" w:hAnsi="Times New Roman"/>
          <w:b/>
          <w:bCs/>
          <w:sz w:val="24"/>
        </w:rPr>
      </w:pPr>
      <w:r w:rsidRPr="002672D3">
        <w:rPr>
          <w:rFonts w:ascii="Times New Roman" w:hAnsi="Times New Roman"/>
          <w:b/>
          <w:bCs/>
          <w:sz w:val="24"/>
          <w:szCs w:val="24"/>
        </w:rPr>
        <w:t>2.1</w:t>
      </w:r>
      <w:r w:rsidRPr="002672D3">
        <w:rPr>
          <w:rFonts w:ascii="Times New Roman" w:eastAsia="Times New Roman" w:hAnsi="Times New Roman"/>
          <w:b/>
          <w:bCs/>
          <w:sz w:val="24"/>
        </w:rPr>
        <w:t>. Sacensību norises datums un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4616"/>
      </w:tblGrid>
      <w:tr w:rsidR="00F808FF" w:rsidRPr="002672D3" w14:paraId="7FA7042F" w14:textId="77777777" w:rsidTr="00C21CA5">
        <w:tc>
          <w:tcPr>
            <w:tcW w:w="5415" w:type="dxa"/>
            <w:shd w:val="clear" w:color="auto" w:fill="auto"/>
          </w:tcPr>
          <w:p w14:paraId="1AEC9A9A" w14:textId="77777777" w:rsidR="00F808FF" w:rsidRPr="002672D3" w:rsidRDefault="00F808FF"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Sacensību norises datums</w:t>
            </w:r>
          </w:p>
        </w:tc>
        <w:tc>
          <w:tcPr>
            <w:tcW w:w="4616" w:type="dxa"/>
            <w:shd w:val="clear" w:color="auto" w:fill="auto"/>
          </w:tcPr>
          <w:p w14:paraId="01F3C3B1" w14:textId="5137C5C4" w:rsidR="00F808FF" w:rsidRPr="002672D3" w:rsidRDefault="002672D3"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03.09.2022</w:t>
            </w:r>
          </w:p>
        </w:tc>
      </w:tr>
      <w:tr w:rsidR="00F808FF" w:rsidRPr="002672D3" w14:paraId="5AF1BD97" w14:textId="77777777" w:rsidTr="00C21CA5">
        <w:tc>
          <w:tcPr>
            <w:tcW w:w="5415" w:type="dxa"/>
            <w:shd w:val="clear" w:color="auto" w:fill="auto"/>
          </w:tcPr>
          <w:p w14:paraId="455889B2" w14:textId="77777777" w:rsidR="00F808FF" w:rsidRPr="002672D3" w:rsidRDefault="00F808FF"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Sacensību norises vieta</w:t>
            </w:r>
          </w:p>
        </w:tc>
        <w:tc>
          <w:tcPr>
            <w:tcW w:w="4616" w:type="dxa"/>
            <w:shd w:val="clear" w:color="auto" w:fill="auto"/>
          </w:tcPr>
          <w:p w14:paraId="70A73D90" w14:textId="0439EEF2" w:rsidR="00F808FF" w:rsidRPr="002672D3" w:rsidRDefault="002672D3"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Pilsblīdenes mototrase</w:t>
            </w:r>
          </w:p>
        </w:tc>
      </w:tr>
      <w:tr w:rsidR="00F808FF" w:rsidRPr="002672D3" w14:paraId="600D5F61" w14:textId="77777777" w:rsidTr="00C21CA5">
        <w:tc>
          <w:tcPr>
            <w:tcW w:w="5415" w:type="dxa"/>
            <w:shd w:val="clear" w:color="auto" w:fill="auto"/>
          </w:tcPr>
          <w:p w14:paraId="07032280" w14:textId="77777777" w:rsidR="00F808FF" w:rsidRPr="002672D3" w:rsidRDefault="00F808FF"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 xml:space="preserve">Trases licences Nr. </w:t>
            </w:r>
          </w:p>
        </w:tc>
        <w:tc>
          <w:tcPr>
            <w:tcW w:w="4616" w:type="dxa"/>
            <w:shd w:val="clear" w:color="auto" w:fill="auto"/>
          </w:tcPr>
          <w:p w14:paraId="1E4F3768" w14:textId="11EDF408" w:rsidR="00F808FF" w:rsidRPr="002672D3" w:rsidRDefault="002672D3" w:rsidP="00C21CA5">
            <w:pPr>
              <w:pStyle w:val="ListParagraph"/>
              <w:tabs>
                <w:tab w:val="left" w:pos="284"/>
              </w:tabs>
              <w:ind w:left="0" w:right="566"/>
              <w:rPr>
                <w:rFonts w:ascii="Times New Roman" w:eastAsia="Times New Roman" w:hAnsi="Times New Roman"/>
                <w:sz w:val="24"/>
              </w:rPr>
            </w:pPr>
            <w:r w:rsidRPr="002672D3">
              <w:rPr>
                <w:rFonts w:ascii="Times New Roman" w:eastAsia="Times New Roman" w:hAnsi="Times New Roman"/>
                <w:sz w:val="24"/>
              </w:rPr>
              <w:t>6834</w:t>
            </w:r>
          </w:p>
        </w:tc>
      </w:tr>
    </w:tbl>
    <w:p w14:paraId="7C10FAD4" w14:textId="77777777" w:rsidR="00F808FF" w:rsidRPr="002672D3" w:rsidRDefault="00F808FF" w:rsidP="00F808FF">
      <w:pPr>
        <w:pStyle w:val="ListParagraph"/>
        <w:tabs>
          <w:tab w:val="left" w:pos="284"/>
        </w:tabs>
        <w:ind w:left="0" w:right="566"/>
        <w:rPr>
          <w:rFonts w:ascii="Times New Roman" w:eastAsia="Times New Roman" w:hAnsi="Times New Roman"/>
          <w:b/>
          <w:bCs/>
          <w:sz w:val="24"/>
        </w:rPr>
      </w:pPr>
      <w:r w:rsidRPr="002672D3">
        <w:rPr>
          <w:rFonts w:ascii="Times New Roman" w:eastAsia="Times New Roman" w:hAnsi="Times New Roman"/>
          <w:b/>
          <w:bCs/>
          <w:sz w:val="24"/>
        </w:rPr>
        <w:t xml:space="preserve">2.2. Oficiālās personas: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4"/>
        <w:gridCol w:w="2692"/>
        <w:gridCol w:w="2695"/>
      </w:tblGrid>
      <w:tr w:rsidR="005C53AA" w:rsidRPr="002672D3" w14:paraId="7D81A420" w14:textId="77777777" w:rsidTr="00FB4589">
        <w:trPr>
          <w:trHeight w:val="552"/>
        </w:trPr>
        <w:tc>
          <w:tcPr>
            <w:tcW w:w="4394" w:type="dxa"/>
          </w:tcPr>
          <w:p w14:paraId="32739B1E" w14:textId="77777777" w:rsidR="005C53AA" w:rsidRPr="002672D3" w:rsidRDefault="005C53AA" w:rsidP="00D07B4E">
            <w:pPr>
              <w:pStyle w:val="TableParagraph"/>
              <w:tabs>
                <w:tab w:val="left" w:pos="-284"/>
              </w:tabs>
              <w:spacing w:line="273" w:lineRule="exact"/>
              <w:ind w:left="-550" w:right="-751"/>
              <w:jc w:val="center"/>
              <w:rPr>
                <w:b/>
                <w:sz w:val="24"/>
              </w:rPr>
            </w:pPr>
            <w:r w:rsidRPr="002672D3">
              <w:rPr>
                <w:b/>
                <w:sz w:val="24"/>
              </w:rPr>
              <w:t>Amats</w:t>
            </w:r>
          </w:p>
        </w:tc>
        <w:tc>
          <w:tcPr>
            <w:tcW w:w="2692" w:type="dxa"/>
          </w:tcPr>
          <w:p w14:paraId="18128A5E" w14:textId="77777777" w:rsidR="005C53AA" w:rsidRPr="002672D3" w:rsidRDefault="005C53AA" w:rsidP="00463646">
            <w:pPr>
              <w:pStyle w:val="TableParagraph"/>
              <w:tabs>
                <w:tab w:val="left" w:pos="-284"/>
              </w:tabs>
              <w:spacing w:line="273" w:lineRule="exact"/>
              <w:ind w:left="-709" w:right="-751"/>
              <w:jc w:val="center"/>
              <w:rPr>
                <w:b/>
                <w:sz w:val="24"/>
              </w:rPr>
            </w:pPr>
            <w:r w:rsidRPr="002672D3">
              <w:rPr>
                <w:b/>
                <w:sz w:val="24"/>
              </w:rPr>
              <w:t>Vārds, uzvārds</w:t>
            </w:r>
          </w:p>
        </w:tc>
        <w:tc>
          <w:tcPr>
            <w:tcW w:w="2695" w:type="dxa"/>
          </w:tcPr>
          <w:p w14:paraId="1A530208" w14:textId="77777777" w:rsidR="005C53AA" w:rsidRPr="002672D3" w:rsidRDefault="005C53AA" w:rsidP="00463646">
            <w:pPr>
              <w:pStyle w:val="TableParagraph"/>
              <w:tabs>
                <w:tab w:val="left" w:pos="-284"/>
              </w:tabs>
              <w:spacing w:line="273" w:lineRule="exact"/>
              <w:ind w:left="-709" w:right="-751"/>
              <w:jc w:val="center"/>
              <w:rPr>
                <w:b/>
                <w:sz w:val="24"/>
              </w:rPr>
            </w:pPr>
            <w:r w:rsidRPr="002672D3">
              <w:rPr>
                <w:b/>
                <w:sz w:val="24"/>
              </w:rPr>
              <w:t>Licence</w:t>
            </w:r>
          </w:p>
        </w:tc>
      </w:tr>
      <w:tr w:rsidR="006C36BD" w:rsidRPr="002672D3" w14:paraId="3700E318" w14:textId="77777777" w:rsidTr="00FB4589">
        <w:trPr>
          <w:trHeight w:val="647"/>
        </w:trPr>
        <w:tc>
          <w:tcPr>
            <w:tcW w:w="4394" w:type="dxa"/>
          </w:tcPr>
          <w:p w14:paraId="71825ACE" w14:textId="77777777" w:rsidR="006C36BD" w:rsidRPr="002672D3" w:rsidRDefault="006C36BD" w:rsidP="006C36BD">
            <w:pPr>
              <w:pStyle w:val="TableParagraph"/>
              <w:tabs>
                <w:tab w:val="left" w:pos="-284"/>
              </w:tabs>
              <w:spacing w:line="242" w:lineRule="auto"/>
              <w:ind w:left="-709" w:right="-751"/>
              <w:jc w:val="center"/>
              <w:rPr>
                <w:spacing w:val="-57"/>
                <w:sz w:val="24"/>
              </w:rPr>
            </w:pPr>
            <w:r w:rsidRPr="002672D3">
              <w:rPr>
                <w:sz w:val="24"/>
              </w:rPr>
              <w:t>Sacensību</w:t>
            </w:r>
            <w:r w:rsidRPr="002672D3">
              <w:rPr>
                <w:spacing w:val="-6"/>
                <w:sz w:val="24"/>
              </w:rPr>
              <w:t xml:space="preserve"> </w:t>
            </w:r>
            <w:r w:rsidRPr="002672D3">
              <w:rPr>
                <w:sz w:val="24"/>
              </w:rPr>
              <w:t>galvenais</w:t>
            </w:r>
            <w:r w:rsidRPr="002672D3">
              <w:rPr>
                <w:spacing w:val="-6"/>
                <w:sz w:val="24"/>
              </w:rPr>
              <w:t xml:space="preserve"> </w:t>
            </w:r>
            <w:r w:rsidRPr="002672D3">
              <w:rPr>
                <w:sz w:val="24"/>
              </w:rPr>
              <w:t>tiesnesis/</w:t>
            </w:r>
            <w:r w:rsidRPr="002672D3">
              <w:rPr>
                <w:spacing w:val="-57"/>
                <w:sz w:val="24"/>
              </w:rPr>
              <w:t xml:space="preserve"> </w:t>
            </w:r>
          </w:p>
          <w:p w14:paraId="30E2825B" w14:textId="77777777" w:rsidR="006C36BD" w:rsidRPr="002672D3" w:rsidRDefault="006C36BD" w:rsidP="006C36BD">
            <w:pPr>
              <w:pStyle w:val="TableParagraph"/>
              <w:tabs>
                <w:tab w:val="left" w:pos="-284"/>
              </w:tabs>
              <w:spacing w:line="242" w:lineRule="auto"/>
              <w:ind w:left="-709" w:right="-751"/>
              <w:jc w:val="center"/>
              <w:rPr>
                <w:sz w:val="24"/>
              </w:rPr>
            </w:pPr>
            <w:r w:rsidRPr="002672D3">
              <w:rPr>
                <w:sz w:val="24"/>
              </w:rPr>
              <w:t>atbildīgais</w:t>
            </w:r>
            <w:r w:rsidRPr="002672D3">
              <w:rPr>
                <w:spacing w:val="-2"/>
                <w:sz w:val="24"/>
              </w:rPr>
              <w:t xml:space="preserve"> </w:t>
            </w:r>
            <w:r w:rsidRPr="002672D3">
              <w:rPr>
                <w:sz w:val="24"/>
              </w:rPr>
              <w:t>sporta darbinieks</w:t>
            </w:r>
          </w:p>
        </w:tc>
        <w:tc>
          <w:tcPr>
            <w:tcW w:w="2692" w:type="dxa"/>
          </w:tcPr>
          <w:p w14:paraId="1C923243" w14:textId="77777777" w:rsidR="00886FB7" w:rsidRPr="002672D3" w:rsidRDefault="00886FB7" w:rsidP="00886FB7">
            <w:pPr>
              <w:pStyle w:val="TableParagraph"/>
              <w:tabs>
                <w:tab w:val="left" w:pos="-284"/>
              </w:tabs>
              <w:spacing w:line="242" w:lineRule="auto"/>
              <w:ind w:left="-709" w:right="-751"/>
              <w:jc w:val="center"/>
              <w:rPr>
                <w:sz w:val="24"/>
              </w:rPr>
            </w:pPr>
            <w:r w:rsidRPr="002672D3">
              <w:rPr>
                <w:sz w:val="24"/>
              </w:rPr>
              <w:t xml:space="preserve">Renārs Gudrais </w:t>
            </w:r>
          </w:p>
          <w:p w14:paraId="7CAF97B9" w14:textId="624C1A1A" w:rsidR="006C36BD" w:rsidRPr="002672D3" w:rsidRDefault="00886FB7" w:rsidP="00886FB7">
            <w:pPr>
              <w:pStyle w:val="TableParagraph"/>
              <w:tabs>
                <w:tab w:val="left" w:pos="-284"/>
              </w:tabs>
              <w:spacing w:line="242" w:lineRule="auto"/>
              <w:ind w:left="-709" w:right="-751"/>
              <w:jc w:val="center"/>
              <w:rPr>
                <w:sz w:val="24"/>
              </w:rPr>
            </w:pPr>
            <w:r w:rsidRPr="002672D3">
              <w:rPr>
                <w:sz w:val="24"/>
              </w:rPr>
              <w:t>(mob.26411304)</w:t>
            </w:r>
          </w:p>
        </w:tc>
        <w:tc>
          <w:tcPr>
            <w:tcW w:w="2695" w:type="dxa"/>
          </w:tcPr>
          <w:p w14:paraId="777D2294" w14:textId="072F60F0" w:rsidR="006C36BD" w:rsidRPr="002672D3" w:rsidRDefault="00BF3FDF" w:rsidP="006C36BD">
            <w:pPr>
              <w:pStyle w:val="TableParagraph"/>
              <w:tabs>
                <w:tab w:val="left" w:pos="-284"/>
              </w:tabs>
              <w:spacing w:line="273" w:lineRule="exact"/>
              <w:ind w:left="-709" w:right="-751"/>
              <w:jc w:val="center"/>
              <w:rPr>
                <w:b/>
                <w:bCs/>
                <w:sz w:val="24"/>
              </w:rPr>
            </w:pPr>
            <w:r w:rsidRPr="002672D3">
              <w:rPr>
                <w:b/>
                <w:bCs/>
              </w:rPr>
              <w:t>LaMSF A</w:t>
            </w:r>
          </w:p>
          <w:p w14:paraId="775C9D06" w14:textId="2635C2C1" w:rsidR="00BF3FDF" w:rsidRPr="002672D3" w:rsidRDefault="00BF3FDF" w:rsidP="00BF3FDF">
            <w:pPr>
              <w:ind w:firstLine="720"/>
            </w:pPr>
          </w:p>
        </w:tc>
      </w:tr>
      <w:tr w:rsidR="006C36BD" w:rsidRPr="002672D3" w14:paraId="79EA8364" w14:textId="77777777" w:rsidTr="00BF3FDF">
        <w:trPr>
          <w:trHeight w:val="321"/>
        </w:trPr>
        <w:tc>
          <w:tcPr>
            <w:tcW w:w="4394" w:type="dxa"/>
          </w:tcPr>
          <w:p w14:paraId="3814E98F" w14:textId="77777777" w:rsidR="006C36BD" w:rsidRPr="002672D3" w:rsidRDefault="006C36BD" w:rsidP="006C36BD">
            <w:pPr>
              <w:pStyle w:val="TableParagraph"/>
              <w:tabs>
                <w:tab w:val="left" w:pos="-284"/>
              </w:tabs>
              <w:spacing w:line="273" w:lineRule="exact"/>
              <w:ind w:left="-709" w:right="-751"/>
              <w:jc w:val="center"/>
              <w:rPr>
                <w:sz w:val="24"/>
              </w:rPr>
            </w:pPr>
            <w:r w:rsidRPr="002672D3">
              <w:rPr>
                <w:sz w:val="24"/>
              </w:rPr>
              <w:t>Sacensību</w:t>
            </w:r>
            <w:r w:rsidRPr="002672D3">
              <w:rPr>
                <w:spacing w:val="-2"/>
                <w:sz w:val="24"/>
              </w:rPr>
              <w:t xml:space="preserve"> </w:t>
            </w:r>
            <w:r w:rsidRPr="002672D3">
              <w:rPr>
                <w:sz w:val="24"/>
              </w:rPr>
              <w:t>direktors/organizators</w:t>
            </w:r>
          </w:p>
        </w:tc>
        <w:tc>
          <w:tcPr>
            <w:tcW w:w="2692" w:type="dxa"/>
          </w:tcPr>
          <w:p w14:paraId="1550E4A0" w14:textId="5B54B364" w:rsidR="006C36BD" w:rsidRPr="002672D3" w:rsidRDefault="00886FB7" w:rsidP="006C36BD">
            <w:pPr>
              <w:pStyle w:val="TableParagraph"/>
              <w:tabs>
                <w:tab w:val="left" w:pos="-284"/>
              </w:tabs>
              <w:spacing w:line="242" w:lineRule="auto"/>
              <w:ind w:left="-709" w:right="-751"/>
              <w:jc w:val="center"/>
              <w:rPr>
                <w:sz w:val="24"/>
              </w:rPr>
            </w:pPr>
            <w:r w:rsidRPr="002672D3">
              <w:rPr>
                <w:sz w:val="24"/>
              </w:rPr>
              <w:t>Ēriks Bērziņš</w:t>
            </w:r>
          </w:p>
        </w:tc>
        <w:tc>
          <w:tcPr>
            <w:tcW w:w="2695" w:type="dxa"/>
            <w:shd w:val="clear" w:color="auto" w:fill="auto"/>
          </w:tcPr>
          <w:p w14:paraId="5B5F8126" w14:textId="78AE09E8" w:rsidR="006C36BD" w:rsidRPr="002672D3" w:rsidRDefault="00BF3FDF" w:rsidP="006C36BD">
            <w:pPr>
              <w:pStyle w:val="TableParagraph"/>
              <w:tabs>
                <w:tab w:val="left" w:pos="-284"/>
              </w:tabs>
              <w:spacing w:line="273" w:lineRule="exact"/>
              <w:ind w:left="-709" w:right="-751"/>
              <w:jc w:val="center"/>
              <w:rPr>
                <w:b/>
                <w:sz w:val="24"/>
              </w:rPr>
            </w:pPr>
            <w:r w:rsidRPr="002672D3">
              <w:rPr>
                <w:b/>
                <w:sz w:val="24"/>
              </w:rPr>
              <w:t>-</w:t>
            </w:r>
          </w:p>
        </w:tc>
      </w:tr>
      <w:tr w:rsidR="006C36BD" w:rsidRPr="002672D3" w14:paraId="0480E108" w14:textId="77777777" w:rsidTr="00886FB7">
        <w:trPr>
          <w:trHeight w:val="273"/>
        </w:trPr>
        <w:tc>
          <w:tcPr>
            <w:tcW w:w="4394" w:type="dxa"/>
          </w:tcPr>
          <w:p w14:paraId="34BF8572" w14:textId="77777777" w:rsidR="006C36BD" w:rsidRPr="002672D3" w:rsidRDefault="006C36BD" w:rsidP="006C36BD">
            <w:pPr>
              <w:pStyle w:val="TableParagraph"/>
              <w:tabs>
                <w:tab w:val="left" w:pos="-284"/>
              </w:tabs>
              <w:spacing w:line="254" w:lineRule="exact"/>
              <w:ind w:left="-709" w:right="-751"/>
              <w:jc w:val="center"/>
              <w:rPr>
                <w:sz w:val="24"/>
              </w:rPr>
            </w:pPr>
            <w:r w:rsidRPr="002672D3">
              <w:rPr>
                <w:sz w:val="24"/>
              </w:rPr>
              <w:t>Motokrosa</w:t>
            </w:r>
            <w:r w:rsidRPr="002672D3">
              <w:rPr>
                <w:spacing w:val="-3"/>
                <w:sz w:val="24"/>
              </w:rPr>
              <w:t xml:space="preserve"> </w:t>
            </w:r>
            <w:r w:rsidRPr="002672D3">
              <w:rPr>
                <w:sz w:val="24"/>
              </w:rPr>
              <w:t>komisijas</w:t>
            </w:r>
            <w:r w:rsidRPr="002672D3">
              <w:rPr>
                <w:spacing w:val="-5"/>
                <w:sz w:val="24"/>
              </w:rPr>
              <w:t xml:space="preserve"> </w:t>
            </w:r>
            <w:r w:rsidRPr="002672D3">
              <w:rPr>
                <w:sz w:val="24"/>
              </w:rPr>
              <w:t>pārstāvji</w:t>
            </w:r>
          </w:p>
        </w:tc>
        <w:tc>
          <w:tcPr>
            <w:tcW w:w="2692" w:type="dxa"/>
            <w:shd w:val="clear" w:color="auto" w:fill="auto"/>
          </w:tcPr>
          <w:p w14:paraId="326F3278" w14:textId="53DA2BCC" w:rsidR="006C36BD" w:rsidRPr="002672D3" w:rsidRDefault="00886FB7" w:rsidP="006C36BD">
            <w:pPr>
              <w:pStyle w:val="TableParagraph"/>
              <w:tabs>
                <w:tab w:val="left" w:pos="-284"/>
              </w:tabs>
              <w:spacing w:line="242" w:lineRule="auto"/>
              <w:ind w:left="-709" w:right="-751"/>
              <w:jc w:val="center"/>
              <w:rPr>
                <w:sz w:val="24"/>
              </w:rPr>
            </w:pPr>
            <w:r w:rsidRPr="002672D3">
              <w:rPr>
                <w:sz w:val="24"/>
              </w:rPr>
              <w:t>-</w:t>
            </w:r>
          </w:p>
        </w:tc>
        <w:tc>
          <w:tcPr>
            <w:tcW w:w="2695" w:type="dxa"/>
          </w:tcPr>
          <w:p w14:paraId="6EEFE714" w14:textId="61D623D4" w:rsidR="006C36BD" w:rsidRPr="002672D3" w:rsidRDefault="002672D3" w:rsidP="006C36BD">
            <w:pPr>
              <w:pStyle w:val="TableParagraph"/>
              <w:tabs>
                <w:tab w:val="left" w:pos="-284"/>
              </w:tabs>
              <w:spacing w:line="254" w:lineRule="exact"/>
              <w:ind w:left="-709" w:right="-751"/>
              <w:jc w:val="center"/>
              <w:rPr>
                <w:b/>
                <w:sz w:val="24"/>
              </w:rPr>
            </w:pPr>
            <w:r>
              <w:rPr>
                <w:b/>
                <w:sz w:val="24"/>
              </w:rPr>
              <w:t>-</w:t>
            </w:r>
          </w:p>
        </w:tc>
      </w:tr>
      <w:tr w:rsidR="006C36BD" w:rsidRPr="002672D3" w14:paraId="370C5260" w14:textId="77777777" w:rsidTr="00FB4589">
        <w:trPr>
          <w:trHeight w:val="278"/>
        </w:trPr>
        <w:tc>
          <w:tcPr>
            <w:tcW w:w="4394" w:type="dxa"/>
          </w:tcPr>
          <w:p w14:paraId="5F459FA2" w14:textId="77777777" w:rsidR="006C36BD" w:rsidRPr="002672D3" w:rsidRDefault="006C36BD" w:rsidP="006C36BD">
            <w:pPr>
              <w:pStyle w:val="TableParagraph"/>
              <w:tabs>
                <w:tab w:val="left" w:pos="-284"/>
              </w:tabs>
              <w:spacing w:line="258" w:lineRule="exact"/>
              <w:ind w:left="-709" w:right="-751"/>
              <w:jc w:val="center"/>
              <w:rPr>
                <w:sz w:val="24"/>
              </w:rPr>
            </w:pPr>
            <w:r w:rsidRPr="002672D3">
              <w:rPr>
                <w:sz w:val="24"/>
              </w:rPr>
              <w:t>Sacensību</w:t>
            </w:r>
            <w:r w:rsidRPr="002672D3">
              <w:rPr>
                <w:spacing w:val="-1"/>
                <w:sz w:val="24"/>
              </w:rPr>
              <w:t xml:space="preserve"> </w:t>
            </w:r>
            <w:r w:rsidRPr="002672D3">
              <w:rPr>
                <w:sz w:val="24"/>
              </w:rPr>
              <w:t>galvenā</w:t>
            </w:r>
            <w:r w:rsidRPr="002672D3">
              <w:rPr>
                <w:spacing w:val="-3"/>
                <w:sz w:val="24"/>
              </w:rPr>
              <w:t xml:space="preserve"> </w:t>
            </w:r>
            <w:r w:rsidRPr="002672D3">
              <w:rPr>
                <w:sz w:val="24"/>
              </w:rPr>
              <w:t>sekretāre</w:t>
            </w:r>
          </w:p>
        </w:tc>
        <w:tc>
          <w:tcPr>
            <w:tcW w:w="2692" w:type="dxa"/>
          </w:tcPr>
          <w:p w14:paraId="0D09FEBE" w14:textId="527E56F1" w:rsidR="006C36BD" w:rsidRPr="002672D3" w:rsidRDefault="00886FB7" w:rsidP="006C36BD">
            <w:pPr>
              <w:pStyle w:val="TableParagraph"/>
              <w:tabs>
                <w:tab w:val="left" w:pos="-284"/>
              </w:tabs>
              <w:spacing w:line="242" w:lineRule="auto"/>
              <w:ind w:left="-709" w:right="-751"/>
              <w:jc w:val="center"/>
              <w:rPr>
                <w:sz w:val="24"/>
              </w:rPr>
            </w:pPr>
            <w:r w:rsidRPr="002672D3">
              <w:rPr>
                <w:sz w:val="24"/>
              </w:rPr>
              <w:t>Zane Sprigule</w:t>
            </w:r>
          </w:p>
        </w:tc>
        <w:tc>
          <w:tcPr>
            <w:tcW w:w="2695" w:type="dxa"/>
          </w:tcPr>
          <w:p w14:paraId="537E8049" w14:textId="7548A76A" w:rsidR="006C36BD" w:rsidRPr="002672D3" w:rsidRDefault="002672D3" w:rsidP="006C36BD">
            <w:pPr>
              <w:pStyle w:val="TableParagraph"/>
              <w:tabs>
                <w:tab w:val="left" w:pos="-284"/>
              </w:tabs>
              <w:spacing w:line="258" w:lineRule="exact"/>
              <w:ind w:left="-709" w:right="-751"/>
              <w:jc w:val="center"/>
              <w:rPr>
                <w:b/>
                <w:sz w:val="24"/>
              </w:rPr>
            </w:pPr>
            <w:r>
              <w:rPr>
                <w:b/>
                <w:sz w:val="24"/>
              </w:rPr>
              <w:t>SEKRETĀRS</w:t>
            </w:r>
          </w:p>
        </w:tc>
      </w:tr>
      <w:tr w:rsidR="006C36BD" w:rsidRPr="002672D3" w14:paraId="62020C5D" w14:textId="77777777" w:rsidTr="00FB4589">
        <w:trPr>
          <w:trHeight w:val="277"/>
        </w:trPr>
        <w:tc>
          <w:tcPr>
            <w:tcW w:w="4394" w:type="dxa"/>
          </w:tcPr>
          <w:p w14:paraId="6EC10F41" w14:textId="77777777" w:rsidR="006C36BD" w:rsidRPr="002672D3" w:rsidRDefault="006C36BD" w:rsidP="006C36BD">
            <w:pPr>
              <w:pStyle w:val="TableParagraph"/>
              <w:tabs>
                <w:tab w:val="left" w:pos="-284"/>
              </w:tabs>
              <w:spacing w:line="258" w:lineRule="exact"/>
              <w:ind w:left="-709" w:right="-751"/>
              <w:jc w:val="center"/>
              <w:rPr>
                <w:sz w:val="24"/>
              </w:rPr>
            </w:pPr>
            <w:r w:rsidRPr="002672D3">
              <w:rPr>
                <w:sz w:val="24"/>
              </w:rPr>
              <w:t>Sacensību</w:t>
            </w:r>
            <w:r w:rsidRPr="002672D3">
              <w:rPr>
                <w:spacing w:val="-1"/>
                <w:sz w:val="24"/>
              </w:rPr>
              <w:t xml:space="preserve"> </w:t>
            </w:r>
            <w:r w:rsidRPr="002672D3">
              <w:rPr>
                <w:sz w:val="24"/>
              </w:rPr>
              <w:t>galvenais</w:t>
            </w:r>
            <w:r w:rsidRPr="002672D3">
              <w:rPr>
                <w:spacing w:val="-3"/>
                <w:sz w:val="24"/>
              </w:rPr>
              <w:t xml:space="preserve"> </w:t>
            </w:r>
            <w:r w:rsidRPr="002672D3">
              <w:rPr>
                <w:sz w:val="24"/>
              </w:rPr>
              <w:t>hronometrists</w:t>
            </w:r>
          </w:p>
        </w:tc>
        <w:tc>
          <w:tcPr>
            <w:tcW w:w="2692" w:type="dxa"/>
          </w:tcPr>
          <w:p w14:paraId="7F731D68" w14:textId="29E27D0A" w:rsidR="006C36BD" w:rsidRPr="002672D3" w:rsidRDefault="00886FB7" w:rsidP="006C36BD">
            <w:pPr>
              <w:pStyle w:val="TableParagraph"/>
              <w:tabs>
                <w:tab w:val="left" w:pos="-284"/>
              </w:tabs>
              <w:spacing w:line="242" w:lineRule="auto"/>
              <w:ind w:left="-709" w:right="-751"/>
              <w:jc w:val="center"/>
              <w:rPr>
                <w:sz w:val="24"/>
              </w:rPr>
            </w:pPr>
            <w:r w:rsidRPr="002672D3">
              <w:t>Aivars Spalviņš</w:t>
            </w:r>
          </w:p>
        </w:tc>
        <w:tc>
          <w:tcPr>
            <w:tcW w:w="2695" w:type="dxa"/>
          </w:tcPr>
          <w:p w14:paraId="7E3C1517" w14:textId="0A594ADA" w:rsidR="006C36BD" w:rsidRPr="002672D3" w:rsidRDefault="002672D3" w:rsidP="006C36BD">
            <w:pPr>
              <w:pStyle w:val="TableParagraph"/>
              <w:tabs>
                <w:tab w:val="left" w:pos="-284"/>
              </w:tabs>
              <w:spacing w:line="258" w:lineRule="exact"/>
              <w:ind w:left="-709" w:right="-751"/>
              <w:jc w:val="center"/>
              <w:rPr>
                <w:b/>
                <w:sz w:val="24"/>
              </w:rPr>
            </w:pPr>
            <w:r>
              <w:rPr>
                <w:b/>
                <w:sz w:val="24"/>
              </w:rPr>
              <w:t>LaMSF H</w:t>
            </w:r>
          </w:p>
        </w:tc>
      </w:tr>
      <w:tr w:rsidR="006C36BD" w:rsidRPr="002672D3" w14:paraId="22405C3A" w14:textId="77777777" w:rsidTr="00FB4589">
        <w:trPr>
          <w:trHeight w:val="321"/>
        </w:trPr>
        <w:tc>
          <w:tcPr>
            <w:tcW w:w="4394" w:type="dxa"/>
          </w:tcPr>
          <w:p w14:paraId="03A1331E" w14:textId="77777777" w:rsidR="006C36BD" w:rsidRPr="002672D3" w:rsidRDefault="006C36BD" w:rsidP="006C36BD">
            <w:pPr>
              <w:pStyle w:val="TableParagraph"/>
              <w:tabs>
                <w:tab w:val="left" w:pos="-284"/>
              </w:tabs>
              <w:spacing w:line="273" w:lineRule="exact"/>
              <w:ind w:left="-709" w:right="-751"/>
              <w:jc w:val="center"/>
              <w:rPr>
                <w:sz w:val="24"/>
              </w:rPr>
            </w:pPr>
            <w:r w:rsidRPr="002672D3">
              <w:rPr>
                <w:sz w:val="24"/>
              </w:rPr>
              <w:t>Distances</w:t>
            </w:r>
            <w:r w:rsidRPr="002672D3">
              <w:rPr>
                <w:spacing w:val="-4"/>
                <w:sz w:val="24"/>
              </w:rPr>
              <w:t xml:space="preserve"> </w:t>
            </w:r>
            <w:r w:rsidRPr="002672D3">
              <w:rPr>
                <w:sz w:val="24"/>
              </w:rPr>
              <w:t>priekšnieks</w:t>
            </w:r>
          </w:p>
        </w:tc>
        <w:tc>
          <w:tcPr>
            <w:tcW w:w="2692" w:type="dxa"/>
          </w:tcPr>
          <w:p w14:paraId="5A32A584" w14:textId="04535593" w:rsidR="006C36BD" w:rsidRPr="002672D3" w:rsidRDefault="00886FB7" w:rsidP="006C36BD">
            <w:pPr>
              <w:pStyle w:val="TableParagraph"/>
              <w:tabs>
                <w:tab w:val="left" w:pos="-284"/>
              </w:tabs>
              <w:spacing w:line="242" w:lineRule="auto"/>
              <w:ind w:left="-709" w:right="-751"/>
              <w:jc w:val="center"/>
              <w:rPr>
                <w:sz w:val="24"/>
              </w:rPr>
            </w:pPr>
            <w:r w:rsidRPr="002672D3">
              <w:t>Mārtiņš Lasis</w:t>
            </w:r>
          </w:p>
        </w:tc>
        <w:tc>
          <w:tcPr>
            <w:tcW w:w="2695" w:type="dxa"/>
          </w:tcPr>
          <w:p w14:paraId="6404ABD1" w14:textId="1A58973E" w:rsidR="006C36BD" w:rsidRPr="002672D3" w:rsidRDefault="002672D3" w:rsidP="006C36BD">
            <w:pPr>
              <w:pStyle w:val="TableParagraph"/>
              <w:tabs>
                <w:tab w:val="left" w:pos="-284"/>
              </w:tabs>
              <w:spacing w:line="273" w:lineRule="exact"/>
              <w:ind w:left="-709" w:right="-751"/>
              <w:jc w:val="center"/>
              <w:rPr>
                <w:b/>
                <w:sz w:val="24"/>
              </w:rPr>
            </w:pPr>
            <w:r>
              <w:rPr>
                <w:b/>
                <w:sz w:val="24"/>
              </w:rPr>
              <w:t>LaMSF B</w:t>
            </w:r>
          </w:p>
        </w:tc>
      </w:tr>
      <w:tr w:rsidR="006C36BD" w:rsidRPr="002672D3" w14:paraId="17CA39B1" w14:textId="77777777" w:rsidTr="00FB4589">
        <w:trPr>
          <w:trHeight w:val="273"/>
        </w:trPr>
        <w:tc>
          <w:tcPr>
            <w:tcW w:w="4394" w:type="dxa"/>
          </w:tcPr>
          <w:p w14:paraId="1A1ED4BF" w14:textId="77777777" w:rsidR="006C36BD" w:rsidRPr="002672D3" w:rsidRDefault="006C36BD" w:rsidP="006C36BD">
            <w:pPr>
              <w:pStyle w:val="TableParagraph"/>
              <w:tabs>
                <w:tab w:val="left" w:pos="-284"/>
              </w:tabs>
              <w:spacing w:line="253" w:lineRule="exact"/>
              <w:ind w:left="-709" w:right="-751"/>
              <w:jc w:val="center"/>
              <w:rPr>
                <w:sz w:val="24"/>
              </w:rPr>
            </w:pPr>
            <w:r w:rsidRPr="002672D3">
              <w:rPr>
                <w:sz w:val="24"/>
              </w:rPr>
              <w:t>Starta</w:t>
            </w:r>
            <w:r w:rsidRPr="002672D3">
              <w:rPr>
                <w:spacing w:val="-1"/>
                <w:sz w:val="24"/>
              </w:rPr>
              <w:t xml:space="preserve"> </w:t>
            </w:r>
            <w:r w:rsidRPr="002672D3">
              <w:rPr>
                <w:sz w:val="24"/>
              </w:rPr>
              <w:t>–</w:t>
            </w:r>
            <w:r w:rsidRPr="002672D3">
              <w:rPr>
                <w:spacing w:val="-6"/>
                <w:sz w:val="24"/>
              </w:rPr>
              <w:t xml:space="preserve"> </w:t>
            </w:r>
            <w:r w:rsidRPr="002672D3">
              <w:rPr>
                <w:sz w:val="24"/>
              </w:rPr>
              <w:t>finiša</w:t>
            </w:r>
            <w:r w:rsidRPr="002672D3">
              <w:rPr>
                <w:spacing w:val="-1"/>
                <w:sz w:val="24"/>
              </w:rPr>
              <w:t xml:space="preserve"> </w:t>
            </w:r>
            <w:r w:rsidRPr="002672D3">
              <w:rPr>
                <w:sz w:val="24"/>
              </w:rPr>
              <w:t>vecākais</w:t>
            </w:r>
            <w:r w:rsidRPr="002672D3">
              <w:rPr>
                <w:spacing w:val="-3"/>
                <w:sz w:val="24"/>
              </w:rPr>
              <w:t xml:space="preserve"> </w:t>
            </w:r>
            <w:r w:rsidRPr="002672D3">
              <w:rPr>
                <w:sz w:val="24"/>
              </w:rPr>
              <w:t>tiesnesis</w:t>
            </w:r>
          </w:p>
        </w:tc>
        <w:tc>
          <w:tcPr>
            <w:tcW w:w="2692" w:type="dxa"/>
          </w:tcPr>
          <w:p w14:paraId="2BD4554A" w14:textId="22ECA51D" w:rsidR="006C36BD" w:rsidRPr="002672D3" w:rsidRDefault="00886FB7" w:rsidP="006C36BD">
            <w:pPr>
              <w:pStyle w:val="TableParagraph"/>
              <w:tabs>
                <w:tab w:val="left" w:pos="-284"/>
              </w:tabs>
              <w:spacing w:line="242" w:lineRule="auto"/>
              <w:ind w:left="-709" w:right="-751"/>
              <w:jc w:val="center"/>
              <w:rPr>
                <w:sz w:val="24"/>
              </w:rPr>
            </w:pPr>
            <w:r w:rsidRPr="002672D3">
              <w:t>Ritvars Gudrais</w:t>
            </w:r>
          </w:p>
        </w:tc>
        <w:tc>
          <w:tcPr>
            <w:tcW w:w="2695" w:type="dxa"/>
          </w:tcPr>
          <w:p w14:paraId="0BD8D0AD" w14:textId="5C32E533" w:rsidR="006C36BD" w:rsidRPr="002672D3" w:rsidRDefault="002672D3" w:rsidP="006C36BD">
            <w:pPr>
              <w:pStyle w:val="TableParagraph"/>
              <w:tabs>
                <w:tab w:val="left" w:pos="-284"/>
              </w:tabs>
              <w:spacing w:line="253" w:lineRule="exact"/>
              <w:ind w:left="-709" w:right="-751"/>
              <w:jc w:val="center"/>
              <w:rPr>
                <w:b/>
                <w:sz w:val="24"/>
              </w:rPr>
            </w:pPr>
            <w:r>
              <w:rPr>
                <w:b/>
                <w:sz w:val="24"/>
              </w:rPr>
              <w:t>LaMSF A</w:t>
            </w:r>
          </w:p>
        </w:tc>
      </w:tr>
      <w:tr w:rsidR="006C36BD" w:rsidRPr="002672D3" w14:paraId="1E405096" w14:textId="77777777" w:rsidTr="00FB4589">
        <w:trPr>
          <w:trHeight w:val="278"/>
        </w:trPr>
        <w:tc>
          <w:tcPr>
            <w:tcW w:w="4394" w:type="dxa"/>
          </w:tcPr>
          <w:p w14:paraId="441401A9" w14:textId="77777777" w:rsidR="006C36BD" w:rsidRPr="002672D3" w:rsidRDefault="006C36BD" w:rsidP="006C36BD">
            <w:pPr>
              <w:pStyle w:val="TableParagraph"/>
              <w:tabs>
                <w:tab w:val="left" w:pos="-284"/>
              </w:tabs>
              <w:spacing w:line="258" w:lineRule="exact"/>
              <w:ind w:left="-709" w:right="-751"/>
              <w:jc w:val="center"/>
              <w:rPr>
                <w:sz w:val="24"/>
              </w:rPr>
            </w:pPr>
            <w:r w:rsidRPr="002672D3">
              <w:rPr>
                <w:sz w:val="24"/>
              </w:rPr>
              <w:t>Tehniskās</w:t>
            </w:r>
            <w:r w:rsidRPr="002672D3">
              <w:rPr>
                <w:spacing w:val="-3"/>
                <w:sz w:val="24"/>
              </w:rPr>
              <w:t xml:space="preserve"> </w:t>
            </w:r>
            <w:r w:rsidRPr="002672D3">
              <w:rPr>
                <w:sz w:val="24"/>
              </w:rPr>
              <w:t>kontroles priekšnieks</w:t>
            </w:r>
          </w:p>
        </w:tc>
        <w:tc>
          <w:tcPr>
            <w:tcW w:w="2692" w:type="dxa"/>
          </w:tcPr>
          <w:p w14:paraId="4E907960" w14:textId="3DADA6C7" w:rsidR="006C36BD" w:rsidRPr="002672D3" w:rsidRDefault="00886FB7" w:rsidP="006C36BD">
            <w:pPr>
              <w:pStyle w:val="TableParagraph"/>
              <w:tabs>
                <w:tab w:val="left" w:pos="-284"/>
              </w:tabs>
              <w:spacing w:line="242" w:lineRule="auto"/>
              <w:ind w:left="-709" w:right="-751"/>
              <w:jc w:val="center"/>
              <w:rPr>
                <w:sz w:val="24"/>
              </w:rPr>
            </w:pPr>
            <w:r w:rsidRPr="002672D3">
              <w:t>Jānis Gudrais</w:t>
            </w:r>
          </w:p>
        </w:tc>
        <w:tc>
          <w:tcPr>
            <w:tcW w:w="2695" w:type="dxa"/>
          </w:tcPr>
          <w:p w14:paraId="178D2E92" w14:textId="42A138ED" w:rsidR="006C36BD" w:rsidRPr="002672D3" w:rsidRDefault="002672D3" w:rsidP="006C36BD">
            <w:pPr>
              <w:pStyle w:val="TableParagraph"/>
              <w:tabs>
                <w:tab w:val="left" w:pos="-284"/>
              </w:tabs>
              <w:spacing w:line="258" w:lineRule="exact"/>
              <w:ind w:left="-709" w:right="-751"/>
              <w:jc w:val="center"/>
              <w:rPr>
                <w:b/>
                <w:sz w:val="24"/>
              </w:rPr>
            </w:pPr>
            <w:r>
              <w:rPr>
                <w:b/>
                <w:sz w:val="24"/>
              </w:rPr>
              <w:t>LaMSF A</w:t>
            </w:r>
          </w:p>
        </w:tc>
      </w:tr>
    </w:tbl>
    <w:p w14:paraId="24605127" w14:textId="77777777" w:rsidR="009D1668" w:rsidRPr="002672D3" w:rsidRDefault="00F808FF" w:rsidP="00FF6EF9">
      <w:pPr>
        <w:jc w:val="both"/>
        <w:rPr>
          <w:bCs/>
          <w:sz w:val="24"/>
        </w:rPr>
      </w:pPr>
      <w:r w:rsidRPr="002672D3">
        <w:rPr>
          <w:b/>
          <w:bCs/>
          <w:sz w:val="24"/>
          <w:u w:val="single"/>
        </w:rPr>
        <w:t>3</w:t>
      </w:r>
      <w:r w:rsidR="00FC2FD6" w:rsidRPr="002672D3">
        <w:rPr>
          <w:b/>
          <w:bCs/>
          <w:sz w:val="24"/>
          <w:u w:val="single"/>
        </w:rPr>
        <w:t xml:space="preserve">. </w:t>
      </w:r>
      <w:r w:rsidR="00CE0A76" w:rsidRPr="002672D3">
        <w:rPr>
          <w:b/>
          <w:bCs/>
          <w:sz w:val="24"/>
          <w:u w:val="single"/>
        </w:rPr>
        <w:t>K</w:t>
      </w:r>
      <w:r w:rsidR="009D1668" w:rsidRPr="002672D3">
        <w:rPr>
          <w:b/>
          <w:bCs/>
          <w:sz w:val="24"/>
          <w:u w:val="single"/>
        </w:rPr>
        <w:t>lases, motocikli, dalībnieki un starta numuri</w:t>
      </w:r>
    </w:p>
    <w:p w14:paraId="1E1603A9" w14:textId="77777777" w:rsidR="00CE0A76" w:rsidRDefault="00F808FF" w:rsidP="00B65C5C">
      <w:pPr>
        <w:rPr>
          <w:sz w:val="24"/>
        </w:rPr>
      </w:pPr>
      <w:r w:rsidRPr="002672D3">
        <w:rPr>
          <w:b/>
          <w:sz w:val="24"/>
        </w:rPr>
        <w:t>3</w:t>
      </w:r>
      <w:r w:rsidR="00CE0A76" w:rsidRPr="002672D3">
        <w:rPr>
          <w:b/>
          <w:sz w:val="24"/>
        </w:rPr>
        <w:t xml:space="preserve">.1.  </w:t>
      </w:r>
      <w:r w:rsidR="00CE0A76" w:rsidRPr="002672D3">
        <w:rPr>
          <w:sz w:val="24"/>
        </w:rPr>
        <w:t xml:space="preserve">LAČ </w:t>
      </w:r>
      <w:r w:rsidR="00D07B4E" w:rsidRPr="002672D3">
        <w:rPr>
          <w:sz w:val="24"/>
        </w:rPr>
        <w:t>start</w:t>
      </w:r>
      <w:r w:rsidR="00CE0A76" w:rsidRPr="002672D3">
        <w:rPr>
          <w:sz w:val="24"/>
        </w:rPr>
        <w:t>ē:</w:t>
      </w:r>
    </w:p>
    <w:p w14:paraId="4D97309A" w14:textId="77777777" w:rsidR="00D07B4E" w:rsidRPr="00912566" w:rsidRDefault="00D07B4E" w:rsidP="00B65C5C">
      <w:pPr>
        <w:rPr>
          <w:b/>
          <w:sz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686"/>
        <w:gridCol w:w="4603"/>
        <w:gridCol w:w="75"/>
      </w:tblGrid>
      <w:tr w:rsidR="00CE0A76" w:rsidRPr="00912566" w14:paraId="522ABD01"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3C30655A" w14:textId="77777777" w:rsidR="00CE0A76" w:rsidRPr="00912566" w:rsidRDefault="00CE0A76" w:rsidP="00583761">
            <w:pPr>
              <w:jc w:val="both"/>
              <w:rPr>
                <w:b/>
                <w:sz w:val="24"/>
              </w:rPr>
            </w:pPr>
            <w:r w:rsidRPr="00912566">
              <w:rPr>
                <w:b/>
                <w:sz w:val="24"/>
              </w:rPr>
              <w:t>Klase</w:t>
            </w:r>
          </w:p>
        </w:tc>
        <w:tc>
          <w:tcPr>
            <w:tcW w:w="3686" w:type="dxa"/>
            <w:tcBorders>
              <w:top w:val="single" w:sz="4" w:space="0" w:color="auto"/>
              <w:left w:val="single" w:sz="4" w:space="0" w:color="auto"/>
              <w:bottom w:val="single" w:sz="4" w:space="0" w:color="auto"/>
              <w:right w:val="single" w:sz="4" w:space="0" w:color="auto"/>
            </w:tcBorders>
          </w:tcPr>
          <w:p w14:paraId="27AD0CA2" w14:textId="77777777" w:rsidR="00CE0A76" w:rsidRPr="007A14E1" w:rsidRDefault="00CE0A76" w:rsidP="00583761">
            <w:pPr>
              <w:jc w:val="both"/>
              <w:rPr>
                <w:b/>
                <w:sz w:val="24"/>
              </w:rPr>
            </w:pPr>
            <w:r w:rsidRPr="007A14E1">
              <w:rPr>
                <w:b/>
                <w:sz w:val="24"/>
              </w:rPr>
              <w:t>Motocikli</w:t>
            </w:r>
          </w:p>
        </w:tc>
        <w:tc>
          <w:tcPr>
            <w:tcW w:w="4603" w:type="dxa"/>
            <w:tcBorders>
              <w:top w:val="single" w:sz="4" w:space="0" w:color="auto"/>
              <w:left w:val="single" w:sz="4" w:space="0" w:color="auto"/>
              <w:bottom w:val="single" w:sz="4" w:space="0" w:color="auto"/>
              <w:right w:val="single" w:sz="4" w:space="0" w:color="auto"/>
            </w:tcBorders>
          </w:tcPr>
          <w:p w14:paraId="34CA5BA6" w14:textId="77777777" w:rsidR="00CE0A76" w:rsidRPr="00912566" w:rsidRDefault="00CE0A76" w:rsidP="00583761">
            <w:pPr>
              <w:jc w:val="both"/>
              <w:rPr>
                <w:b/>
                <w:sz w:val="24"/>
              </w:rPr>
            </w:pPr>
            <w:r w:rsidRPr="00912566">
              <w:rPr>
                <w:b/>
                <w:sz w:val="24"/>
              </w:rPr>
              <w:t>Dalībnieki</w:t>
            </w:r>
          </w:p>
        </w:tc>
      </w:tr>
      <w:tr w:rsidR="00CE0A76" w:rsidRPr="00912566" w14:paraId="4BA8B926"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4CA1B710" w14:textId="77777777" w:rsidR="00CE0A76" w:rsidRPr="00912566" w:rsidRDefault="00583761" w:rsidP="00CE0A76">
            <w:pPr>
              <w:jc w:val="both"/>
              <w:rPr>
                <w:b/>
                <w:sz w:val="24"/>
              </w:rPr>
            </w:pPr>
            <w:r w:rsidRPr="00912566">
              <w:rPr>
                <w:b/>
                <w:bCs/>
                <w:iCs/>
                <w:sz w:val="24"/>
              </w:rPr>
              <w:t xml:space="preserve">MX </w:t>
            </w:r>
            <w:r w:rsidR="00CE0A76" w:rsidRPr="00912566">
              <w:rPr>
                <w:b/>
                <w:bCs/>
                <w:iCs/>
                <w:sz w:val="24"/>
              </w:rPr>
              <w:t>Iesācēji</w:t>
            </w:r>
          </w:p>
        </w:tc>
        <w:tc>
          <w:tcPr>
            <w:tcW w:w="3686" w:type="dxa"/>
            <w:tcBorders>
              <w:top w:val="single" w:sz="4" w:space="0" w:color="auto"/>
              <w:left w:val="single" w:sz="4" w:space="0" w:color="auto"/>
              <w:bottom w:val="single" w:sz="4" w:space="0" w:color="auto"/>
              <w:right w:val="single" w:sz="4" w:space="0" w:color="auto"/>
            </w:tcBorders>
          </w:tcPr>
          <w:p w14:paraId="72F8C9A2" w14:textId="77777777" w:rsidR="00CE0A76" w:rsidRPr="005E273D" w:rsidRDefault="004F2EE3" w:rsidP="00CE0A76">
            <w:pPr>
              <w:jc w:val="both"/>
              <w:rPr>
                <w:sz w:val="24"/>
                <w:lang w:val="en-GB"/>
              </w:rPr>
            </w:pPr>
            <w:r w:rsidRPr="007A14E1">
              <w:rPr>
                <w:sz w:val="24"/>
              </w:rPr>
              <w:t xml:space="preserve">MX125, </w:t>
            </w:r>
            <w:r w:rsidR="00CE0A76" w:rsidRPr="007A14E1">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4D5C5079" w14:textId="77777777" w:rsidR="006F4FAA" w:rsidRPr="00912566" w:rsidRDefault="004F2EE3" w:rsidP="004F2EE3">
            <w:pPr>
              <w:jc w:val="both"/>
              <w:rPr>
                <w:sz w:val="24"/>
              </w:rPr>
            </w:pPr>
            <w:r w:rsidRPr="007A14E1">
              <w:rPr>
                <w:sz w:val="24"/>
              </w:rPr>
              <w:t>Ar MX125 vai MX2 motociklu no 14 gadiem</w:t>
            </w:r>
            <w:r w:rsidR="00CE0A76" w:rsidRPr="007A14E1">
              <w:rPr>
                <w:sz w:val="24"/>
              </w:rPr>
              <w:t xml:space="preserve">, kuri LaMSF kalendārā iekļautajās </w:t>
            </w:r>
            <w:r w:rsidR="00CE0A76" w:rsidRPr="00FA7FF6">
              <w:rPr>
                <w:sz w:val="24"/>
              </w:rPr>
              <w:t>sacensībās startē ne vairāk kā 3 sezonas, t.sk. arī enduro, enduro krosa/ cross country</w:t>
            </w:r>
            <w:r w:rsidR="00CE0A76" w:rsidRPr="007A14E1">
              <w:rPr>
                <w:sz w:val="24"/>
              </w:rPr>
              <w:t xml:space="preserve"> sportisti Iesācēji, izņemot MX50, </w:t>
            </w:r>
            <w:r w:rsidR="00861084" w:rsidRPr="007A14E1">
              <w:rPr>
                <w:sz w:val="24"/>
              </w:rPr>
              <w:t>Q</w:t>
            </w:r>
            <w:r w:rsidR="00CE0A76" w:rsidRPr="007A14E1">
              <w:rPr>
                <w:sz w:val="24"/>
              </w:rPr>
              <w:t>50, Skūteri un „Zelta mopēds” sportistus.</w:t>
            </w:r>
          </w:p>
          <w:p w14:paraId="69881F46" w14:textId="77777777" w:rsidR="004F2EE3" w:rsidRPr="00912566" w:rsidRDefault="00CE0A76" w:rsidP="004F2EE3">
            <w:pPr>
              <w:jc w:val="both"/>
              <w:rPr>
                <w:sz w:val="24"/>
              </w:rPr>
            </w:pPr>
            <w:r w:rsidRPr="00912566">
              <w:rPr>
                <w:sz w:val="24"/>
              </w:rPr>
              <w:br/>
            </w:r>
            <w:r w:rsidR="004F2EE3" w:rsidRPr="007A14E1">
              <w:rPr>
                <w:sz w:val="24"/>
              </w:rPr>
              <w:t xml:space="preserve">Ar MX1 vai MX3 motociklu no 15 gadiem, kuri LaMSF kalendārā iekļautajās sacensībās </w:t>
            </w:r>
            <w:r w:rsidR="004F2EE3" w:rsidRPr="00FA7FF6">
              <w:rPr>
                <w:sz w:val="24"/>
              </w:rPr>
              <w:t>startē ne vairāk kā 3 sezonas</w:t>
            </w:r>
            <w:r w:rsidR="004F2EE3" w:rsidRPr="00FA7FF6">
              <w:rPr>
                <w:i/>
                <w:sz w:val="24"/>
              </w:rPr>
              <w:t>)</w:t>
            </w:r>
            <w:r w:rsidR="004F2EE3" w:rsidRPr="00FA7FF6">
              <w:rPr>
                <w:sz w:val="24"/>
              </w:rPr>
              <w:t>, t.sk. arī enduro, enduro krosa/ cross country sportisti</w:t>
            </w:r>
            <w:r w:rsidR="004F2EE3" w:rsidRPr="007A14E1">
              <w:rPr>
                <w:sz w:val="24"/>
              </w:rPr>
              <w:t xml:space="preserve"> Iesācēji, izņemot MX50, </w:t>
            </w:r>
            <w:r w:rsidR="00861084" w:rsidRPr="007A14E1">
              <w:rPr>
                <w:sz w:val="24"/>
              </w:rPr>
              <w:t>Q</w:t>
            </w:r>
            <w:r w:rsidR="004F2EE3" w:rsidRPr="007A14E1">
              <w:rPr>
                <w:sz w:val="24"/>
              </w:rPr>
              <w:t>50</w:t>
            </w:r>
            <w:r w:rsidR="004F2EE3" w:rsidRPr="00912566">
              <w:rPr>
                <w:sz w:val="24"/>
              </w:rPr>
              <w:t>, Skūteri un „Zelta mopēds” sportistus.</w:t>
            </w:r>
          </w:p>
          <w:p w14:paraId="2624C129" w14:textId="77777777" w:rsidR="00CE0A76" w:rsidRPr="00912566" w:rsidRDefault="00972268" w:rsidP="00CE0A76">
            <w:pPr>
              <w:jc w:val="both"/>
              <w:rPr>
                <w:b/>
                <w:sz w:val="24"/>
              </w:rPr>
            </w:pPr>
            <w:r w:rsidRPr="00912566">
              <w:rPr>
                <w:b/>
                <w:sz w:val="24"/>
              </w:rPr>
              <w:lastRenderedPageBreak/>
              <w:t xml:space="preserve">MX </w:t>
            </w:r>
            <w:r w:rsidR="004F2EE3" w:rsidRPr="00912566">
              <w:rPr>
                <w:b/>
                <w:sz w:val="24"/>
              </w:rPr>
              <w:t>I</w:t>
            </w:r>
            <w:r w:rsidR="00CE0A76" w:rsidRPr="00912566">
              <w:rPr>
                <w:b/>
                <w:sz w:val="24"/>
              </w:rPr>
              <w:t>esācēju klasē nedrīkst startēt pie šādiem nosacījumiem:</w:t>
            </w:r>
          </w:p>
          <w:p w14:paraId="6B12F79E" w14:textId="77777777" w:rsidR="00CE0A76" w:rsidRPr="00F808FF" w:rsidRDefault="00CE0A76" w:rsidP="00095790">
            <w:pPr>
              <w:numPr>
                <w:ilvl w:val="0"/>
                <w:numId w:val="31"/>
              </w:numPr>
              <w:rPr>
                <w:sz w:val="24"/>
              </w:rPr>
            </w:pPr>
            <w:r w:rsidRPr="00912566">
              <w:rPr>
                <w:sz w:val="24"/>
              </w:rPr>
              <w:t>Ja sportists kādā no iepriekšējām sezonām</w:t>
            </w:r>
            <w:r w:rsidR="00972268" w:rsidRPr="00912566">
              <w:rPr>
                <w:sz w:val="24"/>
              </w:rPr>
              <w:t xml:space="preserve"> kādā no sacensību disciplīnām jeb klasēm </w:t>
            </w:r>
            <w:r w:rsidR="00786F4E" w:rsidRPr="00912566">
              <w:rPr>
                <w:sz w:val="24"/>
              </w:rPr>
              <w:t xml:space="preserve"> Latvijas </w:t>
            </w:r>
            <w:r w:rsidR="00786F4E" w:rsidRPr="00F808FF">
              <w:rPr>
                <w:sz w:val="24"/>
              </w:rPr>
              <w:t>čempionāt</w:t>
            </w:r>
            <w:r w:rsidR="00972268" w:rsidRPr="00F808FF">
              <w:rPr>
                <w:sz w:val="24"/>
              </w:rPr>
              <w:t>ā</w:t>
            </w:r>
            <w:r w:rsidR="00E16B0F" w:rsidRPr="00F808FF">
              <w:rPr>
                <w:sz w:val="24"/>
              </w:rPr>
              <w:t>,Latvijas</w:t>
            </w:r>
            <w:r w:rsidR="00095790" w:rsidRPr="00F808FF">
              <w:rPr>
                <w:sz w:val="24"/>
              </w:rPr>
              <w:t xml:space="preserve"> </w:t>
            </w:r>
            <w:r w:rsidR="00E16B0F" w:rsidRPr="00F808FF">
              <w:rPr>
                <w:sz w:val="24"/>
              </w:rPr>
              <w:t>Junioru čempionātā</w:t>
            </w:r>
            <w:r w:rsidR="00786F4E" w:rsidRPr="00F808FF">
              <w:rPr>
                <w:sz w:val="24"/>
              </w:rPr>
              <w:t xml:space="preserve"> vai </w:t>
            </w:r>
            <w:r w:rsidR="00972268" w:rsidRPr="00F808FF">
              <w:rPr>
                <w:sz w:val="24"/>
              </w:rPr>
              <w:t xml:space="preserve">Latvijas Amatieru čempionātā </w:t>
            </w:r>
            <w:r w:rsidR="00FA7FF6" w:rsidRPr="00F808FF">
              <w:rPr>
                <w:sz w:val="24"/>
              </w:rPr>
              <w:t>bijis 1.-15</w:t>
            </w:r>
            <w:r w:rsidRPr="00F808FF">
              <w:rPr>
                <w:sz w:val="24"/>
              </w:rPr>
              <w:t xml:space="preserve">.vietu ieguvējs </w:t>
            </w:r>
          </w:p>
          <w:p w14:paraId="51B24B4E" w14:textId="77777777" w:rsidR="00666944" w:rsidRDefault="00E16B0F" w:rsidP="00666944">
            <w:pPr>
              <w:numPr>
                <w:ilvl w:val="0"/>
                <w:numId w:val="31"/>
              </w:numPr>
              <w:rPr>
                <w:sz w:val="24"/>
              </w:rPr>
            </w:pPr>
            <w:r w:rsidRPr="00F808FF">
              <w:rPr>
                <w:sz w:val="24"/>
              </w:rPr>
              <w:t>Ja sportists triju (3) sezonu laikā bijis 1.</w:t>
            </w:r>
            <w:r w:rsidR="00095790" w:rsidRPr="00F808FF">
              <w:rPr>
                <w:sz w:val="24"/>
              </w:rPr>
              <w:t>-3.</w:t>
            </w:r>
            <w:r w:rsidRPr="00F808FF">
              <w:rPr>
                <w:sz w:val="24"/>
              </w:rPr>
              <w:t>vietas ieguvējs vismaz vienā no tekošās sezonas sacensību posmiem.</w:t>
            </w:r>
          </w:p>
          <w:p w14:paraId="3FFFC02F" w14:textId="77777777" w:rsidR="00666944" w:rsidRDefault="00CE0A76" w:rsidP="00666944">
            <w:pPr>
              <w:numPr>
                <w:ilvl w:val="0"/>
                <w:numId w:val="31"/>
              </w:numPr>
              <w:rPr>
                <w:sz w:val="24"/>
              </w:rPr>
            </w:pPr>
            <w:r w:rsidRPr="00666944">
              <w:rPr>
                <w:sz w:val="24"/>
              </w:rPr>
              <w:t>Ja</w:t>
            </w:r>
            <w:r w:rsidR="00620B17" w:rsidRPr="00666944">
              <w:rPr>
                <w:sz w:val="24"/>
              </w:rPr>
              <w:t xml:space="preserve"> </w:t>
            </w:r>
            <w:r w:rsidRPr="00666944">
              <w:rPr>
                <w:sz w:val="24"/>
              </w:rPr>
              <w:t>sportists kaut reizi piedalījies FIM organizētajās sacensībās</w:t>
            </w:r>
            <w:r w:rsidR="00ED224B" w:rsidRPr="00666944">
              <w:rPr>
                <w:sz w:val="24"/>
              </w:rPr>
              <w:t>;</w:t>
            </w:r>
          </w:p>
          <w:p w14:paraId="517CA48A" w14:textId="77777777" w:rsidR="00666944" w:rsidRDefault="00201761" w:rsidP="00666944">
            <w:pPr>
              <w:numPr>
                <w:ilvl w:val="0"/>
                <w:numId w:val="31"/>
              </w:numPr>
              <w:rPr>
                <w:sz w:val="24"/>
              </w:rPr>
            </w:pPr>
            <w:r w:rsidRPr="00666944">
              <w:rPr>
                <w:sz w:val="24"/>
                <w:shd w:val="clear" w:color="auto" w:fill="FFFFFF"/>
              </w:rPr>
              <w:t>Ārzemju sportisti</w:t>
            </w:r>
            <w:r w:rsidR="00ED224B" w:rsidRPr="00666944">
              <w:rPr>
                <w:sz w:val="24"/>
                <w:shd w:val="clear" w:color="auto" w:fill="FFFFFF"/>
              </w:rPr>
              <w:t>.</w:t>
            </w:r>
          </w:p>
          <w:p w14:paraId="35C11754" w14:textId="77777777" w:rsidR="006A159A" w:rsidRPr="00666944" w:rsidRDefault="00972268" w:rsidP="00666944">
            <w:pPr>
              <w:numPr>
                <w:ilvl w:val="0"/>
                <w:numId w:val="31"/>
              </w:numPr>
              <w:rPr>
                <w:sz w:val="24"/>
              </w:rPr>
            </w:pPr>
            <w:r w:rsidRPr="00666944">
              <w:rPr>
                <w:sz w:val="24"/>
              </w:rPr>
              <w:t>Sportists MX Iesācēju klasē iepriekšēj</w:t>
            </w:r>
            <w:r w:rsidR="008945DD" w:rsidRPr="00666944">
              <w:rPr>
                <w:sz w:val="24"/>
              </w:rPr>
              <w:t>o</w:t>
            </w:r>
            <w:r w:rsidRPr="00666944">
              <w:rPr>
                <w:sz w:val="24"/>
              </w:rPr>
              <w:t xml:space="preserve"> sezon</w:t>
            </w:r>
            <w:r w:rsidR="008945DD" w:rsidRPr="00666944">
              <w:rPr>
                <w:sz w:val="24"/>
              </w:rPr>
              <w:t>u</w:t>
            </w:r>
            <w:r w:rsidRPr="00666944">
              <w:rPr>
                <w:sz w:val="24"/>
              </w:rPr>
              <w:t xml:space="preserve"> kopvērtējumā izcīn</w:t>
            </w:r>
            <w:r w:rsidR="001F7C3A" w:rsidRPr="00666944">
              <w:rPr>
                <w:sz w:val="24"/>
              </w:rPr>
              <w:t>ī</w:t>
            </w:r>
            <w:r w:rsidRPr="00666944">
              <w:rPr>
                <w:sz w:val="24"/>
              </w:rPr>
              <w:t>jis vietu pirmajā</w:t>
            </w:r>
            <w:r w:rsidR="001F7C3A" w:rsidRPr="00666944">
              <w:rPr>
                <w:sz w:val="24"/>
              </w:rPr>
              <w:t xml:space="preserve"> </w:t>
            </w:r>
            <w:r w:rsidR="00E16B0F" w:rsidRPr="00666944">
              <w:rPr>
                <w:sz w:val="24"/>
              </w:rPr>
              <w:t>pieciniekā</w:t>
            </w:r>
            <w:r w:rsidR="008945DD" w:rsidRPr="00666944">
              <w:rPr>
                <w:sz w:val="24"/>
              </w:rPr>
              <w:t>.</w:t>
            </w:r>
          </w:p>
        </w:tc>
      </w:tr>
      <w:tr w:rsidR="00CE0A76" w:rsidRPr="00912566" w14:paraId="25278254"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22D3B329" w14:textId="77777777" w:rsidR="00CE0A76" w:rsidRPr="00912566" w:rsidRDefault="00CE0A76" w:rsidP="00CE0A76">
            <w:pPr>
              <w:jc w:val="both"/>
              <w:rPr>
                <w:b/>
                <w:bCs/>
                <w:sz w:val="24"/>
              </w:rPr>
            </w:pPr>
          </w:p>
        </w:tc>
        <w:tc>
          <w:tcPr>
            <w:tcW w:w="3686" w:type="dxa"/>
            <w:tcBorders>
              <w:top w:val="single" w:sz="4" w:space="0" w:color="auto"/>
              <w:left w:val="single" w:sz="4" w:space="0" w:color="auto"/>
              <w:bottom w:val="single" w:sz="4" w:space="0" w:color="auto"/>
              <w:right w:val="single" w:sz="4" w:space="0" w:color="auto"/>
            </w:tcBorders>
          </w:tcPr>
          <w:p w14:paraId="2E8CE2E5" w14:textId="77777777" w:rsidR="00CE0A76" w:rsidRPr="00912566" w:rsidRDefault="00CE0A76" w:rsidP="00CE0A76">
            <w:pPr>
              <w:jc w:val="both"/>
              <w:rPr>
                <w:bCs/>
                <w:sz w:val="24"/>
              </w:rPr>
            </w:pPr>
          </w:p>
        </w:tc>
        <w:tc>
          <w:tcPr>
            <w:tcW w:w="4603" w:type="dxa"/>
            <w:tcBorders>
              <w:top w:val="single" w:sz="4" w:space="0" w:color="auto"/>
              <w:left w:val="single" w:sz="4" w:space="0" w:color="auto"/>
              <w:bottom w:val="single" w:sz="4" w:space="0" w:color="auto"/>
              <w:right w:val="single" w:sz="4" w:space="0" w:color="auto"/>
            </w:tcBorders>
          </w:tcPr>
          <w:p w14:paraId="6DE92B1A" w14:textId="77777777" w:rsidR="004F2EE3" w:rsidRPr="00912566" w:rsidRDefault="004F2EE3" w:rsidP="004F2EE3">
            <w:pPr>
              <w:jc w:val="both"/>
              <w:rPr>
                <w:sz w:val="24"/>
              </w:rPr>
            </w:pPr>
          </w:p>
        </w:tc>
      </w:tr>
      <w:tr w:rsidR="00E8279E" w:rsidRPr="00912566" w14:paraId="4BB22310"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77BF89FC" w14:textId="77777777" w:rsidR="00E8279E" w:rsidRPr="00912566" w:rsidRDefault="00E8279E" w:rsidP="00E8279E">
            <w:pPr>
              <w:jc w:val="both"/>
              <w:rPr>
                <w:b/>
                <w:sz w:val="24"/>
              </w:rPr>
            </w:pPr>
            <w:r w:rsidRPr="00912566">
              <w:rPr>
                <w:b/>
                <w:sz w:val="24"/>
              </w:rPr>
              <w:t>MX 1</w:t>
            </w:r>
            <w:r w:rsidR="00E16B0F" w:rsidRPr="00912566">
              <w:rPr>
                <w:b/>
                <w:sz w:val="24"/>
              </w:rPr>
              <w:t>8</w:t>
            </w:r>
            <w:r w:rsidRPr="00912566">
              <w:rPr>
                <w:b/>
                <w:sz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0A1D6E9A" w14:textId="77777777" w:rsidR="000600AA" w:rsidRPr="00912566" w:rsidRDefault="00E8279E" w:rsidP="00E8279E">
            <w:pPr>
              <w:jc w:val="both"/>
              <w:rPr>
                <w:sz w:val="24"/>
              </w:rPr>
            </w:pPr>
            <w:r w:rsidRPr="00912566">
              <w:rPr>
                <w:sz w:val="24"/>
              </w:rPr>
              <w:t xml:space="preserve">MX1, MX2, </w:t>
            </w:r>
            <w:r w:rsidR="00583761" w:rsidRPr="00912566">
              <w:rPr>
                <w:sz w:val="24"/>
              </w:rPr>
              <w:t xml:space="preserve"> vai MX3</w:t>
            </w:r>
          </w:p>
          <w:p w14:paraId="2628CCB5" w14:textId="77777777" w:rsidR="000600AA" w:rsidRPr="00912566" w:rsidRDefault="000600AA" w:rsidP="00E8279E">
            <w:pPr>
              <w:jc w:val="both"/>
              <w:rPr>
                <w:sz w:val="24"/>
              </w:rPr>
            </w:pPr>
          </w:p>
          <w:p w14:paraId="06420F87" w14:textId="77777777" w:rsidR="00E8279E" w:rsidRPr="00912566" w:rsidRDefault="00E8279E" w:rsidP="00BA2087">
            <w:pPr>
              <w:jc w:val="both"/>
              <w:rPr>
                <w:sz w:val="24"/>
              </w:rPr>
            </w:pPr>
          </w:p>
        </w:tc>
        <w:tc>
          <w:tcPr>
            <w:tcW w:w="4603" w:type="dxa"/>
            <w:tcBorders>
              <w:top w:val="single" w:sz="4" w:space="0" w:color="auto"/>
              <w:left w:val="single" w:sz="4" w:space="0" w:color="auto"/>
              <w:bottom w:val="single" w:sz="4" w:space="0" w:color="auto"/>
              <w:right w:val="single" w:sz="4" w:space="0" w:color="auto"/>
            </w:tcBorders>
          </w:tcPr>
          <w:p w14:paraId="2F5A645E" w14:textId="77777777" w:rsidR="00E8279E" w:rsidRPr="00F808FF" w:rsidRDefault="00E8279E" w:rsidP="00F808FF">
            <w:pPr>
              <w:jc w:val="both"/>
              <w:rPr>
                <w:sz w:val="24"/>
              </w:rPr>
            </w:pPr>
            <w:r w:rsidRPr="00F808FF">
              <w:rPr>
                <w:sz w:val="24"/>
              </w:rPr>
              <w:t>Sportisti no 1</w:t>
            </w:r>
            <w:r w:rsidR="00E16B0F" w:rsidRPr="00F808FF">
              <w:rPr>
                <w:sz w:val="24"/>
              </w:rPr>
              <w:t>8</w:t>
            </w:r>
            <w:r w:rsidRPr="00F808FF">
              <w:rPr>
                <w:sz w:val="24"/>
              </w:rPr>
              <w:t xml:space="preserve"> līdz </w:t>
            </w:r>
            <w:r w:rsidR="00E16B0F" w:rsidRPr="00F808FF">
              <w:rPr>
                <w:sz w:val="24"/>
              </w:rPr>
              <w:t>30</w:t>
            </w:r>
            <w:r w:rsidRPr="00F808FF">
              <w:rPr>
                <w:sz w:val="24"/>
              </w:rPr>
              <w:t xml:space="preserve"> gadiem, kuri ir sasnieguši 1</w:t>
            </w:r>
            <w:r w:rsidR="00E16B0F" w:rsidRPr="00F808FF">
              <w:rPr>
                <w:sz w:val="24"/>
              </w:rPr>
              <w:t>8</w:t>
            </w:r>
            <w:r w:rsidRPr="00F808FF">
              <w:rPr>
                <w:sz w:val="24"/>
              </w:rPr>
              <w:t xml:space="preserve"> gadu vecumu.</w:t>
            </w:r>
          </w:p>
          <w:p w14:paraId="39C93813" w14:textId="77777777" w:rsidR="006A159A" w:rsidRPr="00F808FF" w:rsidRDefault="006A159A" w:rsidP="006A159A">
            <w:pPr>
              <w:jc w:val="both"/>
              <w:rPr>
                <w:b/>
                <w:sz w:val="24"/>
              </w:rPr>
            </w:pPr>
            <w:r w:rsidRPr="00F808FF">
              <w:rPr>
                <w:b/>
                <w:sz w:val="24"/>
              </w:rPr>
              <w:t>MX18+ nedrīkst startēt pie šādiem nosacījumiem:</w:t>
            </w:r>
          </w:p>
          <w:p w14:paraId="77790724" w14:textId="77777777" w:rsidR="003E142E" w:rsidRPr="003E142E" w:rsidRDefault="006A159A" w:rsidP="003E142E">
            <w:pPr>
              <w:jc w:val="both"/>
              <w:rPr>
                <w:sz w:val="24"/>
              </w:rPr>
            </w:pPr>
            <w:r w:rsidRPr="00F808FF">
              <w:rPr>
                <w:sz w:val="24"/>
              </w:rPr>
              <w:t xml:space="preserve">1. </w:t>
            </w:r>
            <w:r w:rsidR="003E142E" w:rsidRPr="003E142E">
              <w:rPr>
                <w:sz w:val="24"/>
              </w:rPr>
              <w:t xml:space="preserve">Ja sportists pēdējo </w:t>
            </w:r>
            <w:r w:rsidR="003E142E">
              <w:rPr>
                <w:sz w:val="24"/>
              </w:rPr>
              <w:t>5</w:t>
            </w:r>
            <w:r w:rsidR="003E142E" w:rsidRPr="003E142E">
              <w:rPr>
                <w:sz w:val="24"/>
              </w:rPr>
              <w:t xml:space="preserve"> gadu laikā</w:t>
            </w:r>
          </w:p>
          <w:p w14:paraId="7913F2E6" w14:textId="77777777" w:rsidR="003E142E" w:rsidRPr="003E142E" w:rsidRDefault="003E142E" w:rsidP="003E142E">
            <w:pPr>
              <w:jc w:val="both"/>
              <w:rPr>
                <w:sz w:val="24"/>
              </w:rPr>
            </w:pPr>
            <w:r w:rsidRPr="003E142E">
              <w:rPr>
                <w:sz w:val="24"/>
              </w:rPr>
              <w:t>piedalījies individuālajos vai komandu</w:t>
            </w:r>
          </w:p>
          <w:p w14:paraId="0D5A6774" w14:textId="77777777" w:rsidR="003E142E" w:rsidRPr="003E142E" w:rsidRDefault="003E142E" w:rsidP="003E142E">
            <w:pPr>
              <w:jc w:val="both"/>
              <w:rPr>
                <w:sz w:val="24"/>
              </w:rPr>
            </w:pPr>
            <w:r w:rsidRPr="003E142E">
              <w:rPr>
                <w:sz w:val="24"/>
              </w:rPr>
              <w:t>Pasaules un Eiropas čempionāta finālos</w:t>
            </w:r>
          </w:p>
          <w:p w14:paraId="603F9765" w14:textId="77777777" w:rsidR="003E142E" w:rsidRDefault="003E142E" w:rsidP="003E142E">
            <w:pPr>
              <w:rPr>
                <w:sz w:val="24"/>
              </w:rPr>
            </w:pPr>
            <w:r w:rsidRPr="003E142E">
              <w:rPr>
                <w:sz w:val="24"/>
              </w:rPr>
              <w:t>Motokrosā</w:t>
            </w:r>
            <w:r>
              <w:rPr>
                <w:sz w:val="24"/>
              </w:rPr>
              <w:t xml:space="preserve">, </w:t>
            </w:r>
            <w:r w:rsidRPr="003E142E">
              <w:rPr>
                <w:sz w:val="24"/>
              </w:rPr>
              <w:t xml:space="preserve"> </w:t>
            </w:r>
            <w:r w:rsidR="00A4495E">
              <w:rPr>
                <w:sz w:val="24"/>
              </w:rPr>
              <w:t xml:space="preserve">un , </w:t>
            </w:r>
            <w:r w:rsidRPr="003E142E">
              <w:rPr>
                <w:sz w:val="24"/>
              </w:rPr>
              <w:t>sportists LaMSF motokrosa sacensībās nav</w:t>
            </w:r>
            <w:r w:rsidR="00A4495E">
              <w:rPr>
                <w:sz w:val="24"/>
              </w:rPr>
              <w:t xml:space="preserve"> </w:t>
            </w:r>
            <w:r w:rsidRPr="003E142E">
              <w:rPr>
                <w:sz w:val="24"/>
              </w:rPr>
              <w:t>startējis pēdējos 5 gadus;</w:t>
            </w:r>
          </w:p>
          <w:p w14:paraId="029FD7C2" w14:textId="77777777" w:rsidR="006A159A" w:rsidRPr="00F808FF" w:rsidRDefault="006A159A" w:rsidP="003E142E">
            <w:pPr>
              <w:jc w:val="both"/>
              <w:rPr>
                <w:color w:val="FF0000"/>
                <w:sz w:val="24"/>
              </w:rPr>
            </w:pPr>
            <w:r w:rsidRPr="00F808FF">
              <w:rPr>
                <w:sz w:val="24"/>
              </w:rPr>
              <w:t>2. Ja sportists ir bijis Latvijas čempionāta 85 cm3, MX125,</w:t>
            </w:r>
            <w:r w:rsidR="008945DD" w:rsidRPr="00F808FF">
              <w:rPr>
                <w:strike/>
                <w:sz w:val="24"/>
              </w:rPr>
              <w:t>MX2Junior4T</w:t>
            </w:r>
            <w:r w:rsidR="008945DD" w:rsidRPr="00F808FF">
              <w:rPr>
                <w:sz w:val="24"/>
              </w:rPr>
              <w:t>;</w:t>
            </w:r>
            <w:r w:rsidR="00E80204" w:rsidRPr="00F808FF">
              <w:rPr>
                <w:sz w:val="24"/>
              </w:rPr>
              <w:t>MX2Juniori2T;</w:t>
            </w:r>
            <w:r w:rsidRPr="00F808FF">
              <w:rPr>
                <w:sz w:val="24"/>
              </w:rPr>
              <w:t xml:space="preserve"> MX2 vai MX1 klašu 1. – 10. vietu ieguvējs kopvērtējumā, izņemot gadījumus, kad sportists LaMSF motokrosa sacensībās nav startējis pēdējos </w:t>
            </w:r>
            <w:r w:rsidR="00FA7C63" w:rsidRPr="00F808FF">
              <w:rPr>
                <w:sz w:val="24"/>
              </w:rPr>
              <w:t>5</w:t>
            </w:r>
            <w:r w:rsidRPr="00F808FF">
              <w:rPr>
                <w:sz w:val="24"/>
              </w:rPr>
              <w:t xml:space="preserve"> gadus;</w:t>
            </w:r>
            <w:r w:rsidR="00A77E9E" w:rsidRPr="00F808FF">
              <w:rPr>
                <w:color w:val="FF0000"/>
                <w:sz w:val="24"/>
              </w:rPr>
              <w:t xml:space="preserve"> </w:t>
            </w:r>
          </w:p>
          <w:p w14:paraId="4924EDB1" w14:textId="77777777" w:rsidR="006A159A" w:rsidRDefault="000600AA" w:rsidP="00E8279E">
            <w:pPr>
              <w:jc w:val="both"/>
              <w:rPr>
                <w:sz w:val="24"/>
              </w:rPr>
            </w:pPr>
            <w:r w:rsidRPr="00F808FF">
              <w:rPr>
                <w:sz w:val="24"/>
              </w:rPr>
              <w:t>3. Ja sportists divas sezonas</w:t>
            </w:r>
            <w:r w:rsidR="00620B17" w:rsidRPr="00F808FF">
              <w:rPr>
                <w:sz w:val="24"/>
              </w:rPr>
              <w:t xml:space="preserve">, </w:t>
            </w:r>
            <w:r w:rsidR="00FF6EF9" w:rsidRPr="00F808FF">
              <w:rPr>
                <w:sz w:val="24"/>
              </w:rPr>
              <w:t>sākot no 201</w:t>
            </w:r>
            <w:r w:rsidR="00E16B0F" w:rsidRPr="00F808FF">
              <w:rPr>
                <w:sz w:val="24"/>
              </w:rPr>
              <w:t>1</w:t>
            </w:r>
            <w:r w:rsidR="00FF6EF9" w:rsidRPr="00F808FF">
              <w:rPr>
                <w:sz w:val="24"/>
              </w:rPr>
              <w:t>. gada</w:t>
            </w:r>
            <w:r w:rsidRPr="00F808FF">
              <w:rPr>
                <w:sz w:val="24"/>
              </w:rPr>
              <w:t xml:space="preserve"> ir bijis Latvijas čempionāta un/vai Latvijas kausa Amatieru un/vai Hobiju klašu 1. – 5. vietu ieguvējs kopvērtējumā, izņemot gadījumus, kad sportists LaMSF motokrosa sacensībās nav startējis pēdējos</w:t>
            </w:r>
            <w:r w:rsidR="00EB5289" w:rsidRPr="00F808FF">
              <w:rPr>
                <w:sz w:val="24"/>
              </w:rPr>
              <w:t xml:space="preserve"> </w:t>
            </w:r>
            <w:r w:rsidR="008A5A95" w:rsidRPr="00F808FF">
              <w:rPr>
                <w:sz w:val="24"/>
              </w:rPr>
              <w:t>5</w:t>
            </w:r>
            <w:r w:rsidRPr="00F808FF">
              <w:rPr>
                <w:sz w:val="24"/>
              </w:rPr>
              <w:t xml:space="preserve"> gadus.</w:t>
            </w:r>
            <w:r w:rsidR="007020AF" w:rsidRPr="00F808FF">
              <w:rPr>
                <w:sz w:val="24"/>
              </w:rPr>
              <w:t xml:space="preserve"> </w:t>
            </w:r>
          </w:p>
          <w:p w14:paraId="28BF6C55" w14:textId="77777777" w:rsidR="008E4293" w:rsidRDefault="008E4293" w:rsidP="00E8279E">
            <w:pPr>
              <w:jc w:val="both"/>
              <w:rPr>
                <w:sz w:val="24"/>
              </w:rPr>
            </w:pPr>
          </w:p>
          <w:p w14:paraId="52ABB8DE" w14:textId="77777777" w:rsidR="008E4293" w:rsidRPr="00F808FF" w:rsidRDefault="008E4293" w:rsidP="00E8279E">
            <w:pPr>
              <w:jc w:val="both"/>
              <w:rPr>
                <w:b/>
                <w:sz w:val="24"/>
              </w:rPr>
            </w:pPr>
            <w:r w:rsidRPr="008E4293">
              <w:rPr>
                <w:sz w:val="24"/>
                <w:highlight w:val="yellow"/>
              </w:rPr>
              <w:t>!Pārejas klase AmatieruMX18+ klases uzvarētājiem ir paredzēta- MxAmatieriOpen klase.</w:t>
            </w:r>
            <w:r>
              <w:rPr>
                <w:sz w:val="24"/>
              </w:rPr>
              <w:t xml:space="preserve"> </w:t>
            </w:r>
          </w:p>
          <w:p w14:paraId="20DFFB23" w14:textId="77777777" w:rsidR="007020AF" w:rsidRPr="00F808FF" w:rsidRDefault="007020AF" w:rsidP="00E8279E">
            <w:pPr>
              <w:jc w:val="both"/>
              <w:rPr>
                <w:sz w:val="24"/>
              </w:rPr>
            </w:pPr>
          </w:p>
        </w:tc>
      </w:tr>
      <w:tr w:rsidR="00E8279E" w:rsidRPr="00912566" w14:paraId="48E94B4E"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0BF8033E" w14:textId="77777777" w:rsidR="00E8279E" w:rsidRPr="00912566" w:rsidRDefault="00E8279E" w:rsidP="00E8279E">
            <w:pPr>
              <w:jc w:val="both"/>
              <w:rPr>
                <w:b/>
                <w:sz w:val="24"/>
              </w:rPr>
            </w:pPr>
            <w:r w:rsidRPr="00912566">
              <w:rPr>
                <w:b/>
                <w:sz w:val="24"/>
              </w:rPr>
              <w:t>MX 30+</w:t>
            </w:r>
          </w:p>
        </w:tc>
        <w:tc>
          <w:tcPr>
            <w:tcW w:w="3686" w:type="dxa"/>
            <w:tcBorders>
              <w:top w:val="single" w:sz="4" w:space="0" w:color="auto"/>
              <w:left w:val="single" w:sz="4" w:space="0" w:color="auto"/>
              <w:bottom w:val="single" w:sz="4" w:space="0" w:color="auto"/>
              <w:right w:val="single" w:sz="4" w:space="0" w:color="auto"/>
            </w:tcBorders>
          </w:tcPr>
          <w:p w14:paraId="44A1209D" w14:textId="77777777" w:rsidR="00E8279E" w:rsidRPr="00912566" w:rsidRDefault="00E8279E" w:rsidP="00E8279E">
            <w:pPr>
              <w:jc w:val="both"/>
              <w:rPr>
                <w:sz w:val="24"/>
              </w:rPr>
            </w:pPr>
            <w:r w:rsidRPr="00912566">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746CFEA0" w14:textId="77777777" w:rsidR="00E8279E" w:rsidRPr="00912566" w:rsidRDefault="00E8279E" w:rsidP="00E8279E">
            <w:pPr>
              <w:jc w:val="both"/>
              <w:rPr>
                <w:sz w:val="24"/>
              </w:rPr>
            </w:pPr>
            <w:r w:rsidRPr="00912566">
              <w:rPr>
                <w:rStyle w:val="c1"/>
                <w:sz w:val="24"/>
              </w:rPr>
              <w:t xml:space="preserve">Sportisti no 30 līdz 40 gadiem, </w:t>
            </w:r>
            <w:r w:rsidRPr="00912566">
              <w:rPr>
                <w:sz w:val="24"/>
              </w:rPr>
              <w:t>kuri ir sasnieguši 30 gadu vecumu.</w:t>
            </w:r>
          </w:p>
          <w:p w14:paraId="147126EE" w14:textId="77777777" w:rsidR="00E8279E" w:rsidRPr="00912566" w:rsidRDefault="00E8279E" w:rsidP="00E8279E">
            <w:pPr>
              <w:jc w:val="both"/>
              <w:rPr>
                <w:b/>
                <w:sz w:val="24"/>
              </w:rPr>
            </w:pPr>
            <w:r w:rsidRPr="00912566">
              <w:rPr>
                <w:b/>
                <w:sz w:val="24"/>
              </w:rPr>
              <w:t>MX 30+ klasē nedrīkst startēt pie šādiem nosacījumiem:</w:t>
            </w:r>
          </w:p>
          <w:p w14:paraId="53EF3407" w14:textId="77777777" w:rsidR="00A4495E" w:rsidRPr="003E142E" w:rsidRDefault="008945DD" w:rsidP="00A4495E">
            <w:pPr>
              <w:jc w:val="both"/>
              <w:rPr>
                <w:sz w:val="24"/>
              </w:rPr>
            </w:pPr>
            <w:r w:rsidRPr="00F808FF">
              <w:rPr>
                <w:sz w:val="24"/>
              </w:rPr>
              <w:t>1.</w:t>
            </w:r>
            <w:r w:rsidR="00A4495E" w:rsidRPr="00F808FF">
              <w:rPr>
                <w:sz w:val="24"/>
              </w:rPr>
              <w:t xml:space="preserve"> </w:t>
            </w:r>
            <w:r w:rsidR="00A4495E" w:rsidRPr="003E142E">
              <w:rPr>
                <w:sz w:val="24"/>
              </w:rPr>
              <w:t xml:space="preserve">Ja sportists pēdējo </w:t>
            </w:r>
            <w:r w:rsidR="00A4495E">
              <w:rPr>
                <w:sz w:val="24"/>
              </w:rPr>
              <w:t>5</w:t>
            </w:r>
            <w:r w:rsidR="00A4495E" w:rsidRPr="003E142E">
              <w:rPr>
                <w:sz w:val="24"/>
              </w:rPr>
              <w:t xml:space="preserve"> gadu laikā</w:t>
            </w:r>
          </w:p>
          <w:p w14:paraId="1AABD9E5" w14:textId="77777777" w:rsidR="00A4495E" w:rsidRPr="003E142E" w:rsidRDefault="00A4495E" w:rsidP="00A4495E">
            <w:pPr>
              <w:jc w:val="both"/>
              <w:rPr>
                <w:sz w:val="24"/>
              </w:rPr>
            </w:pPr>
            <w:r w:rsidRPr="003E142E">
              <w:rPr>
                <w:sz w:val="24"/>
              </w:rPr>
              <w:t>piedalījies individuālajos vai komandu</w:t>
            </w:r>
          </w:p>
          <w:p w14:paraId="4DD2E881" w14:textId="77777777" w:rsidR="00A4495E" w:rsidRPr="003E142E" w:rsidRDefault="00A4495E" w:rsidP="00A4495E">
            <w:pPr>
              <w:jc w:val="both"/>
              <w:rPr>
                <w:sz w:val="24"/>
              </w:rPr>
            </w:pPr>
            <w:r w:rsidRPr="003E142E">
              <w:rPr>
                <w:sz w:val="24"/>
              </w:rPr>
              <w:lastRenderedPageBreak/>
              <w:t>Pasaules un Eiropas čempionāta finālos</w:t>
            </w:r>
          </w:p>
          <w:p w14:paraId="2F2E6D30" w14:textId="77777777" w:rsidR="00A4495E" w:rsidRDefault="00A4495E" w:rsidP="00A4495E">
            <w:pPr>
              <w:rPr>
                <w:sz w:val="24"/>
              </w:rPr>
            </w:pPr>
            <w:r w:rsidRPr="003E142E">
              <w:rPr>
                <w:sz w:val="24"/>
              </w:rPr>
              <w:t>Motokrosā</w:t>
            </w:r>
            <w:r>
              <w:rPr>
                <w:sz w:val="24"/>
              </w:rPr>
              <w:t xml:space="preserve">, </w:t>
            </w:r>
            <w:r w:rsidRPr="003E142E">
              <w:rPr>
                <w:sz w:val="24"/>
              </w:rPr>
              <w:t xml:space="preserve"> </w:t>
            </w:r>
            <w:r>
              <w:rPr>
                <w:sz w:val="24"/>
              </w:rPr>
              <w:t xml:space="preserve">un , ja </w:t>
            </w:r>
            <w:r w:rsidRPr="003E142E">
              <w:rPr>
                <w:sz w:val="24"/>
              </w:rPr>
              <w:t>sportists LaMSF motokrosa sacensībās nav</w:t>
            </w:r>
            <w:r>
              <w:rPr>
                <w:sz w:val="24"/>
              </w:rPr>
              <w:t xml:space="preserve"> </w:t>
            </w:r>
            <w:r w:rsidRPr="003E142E">
              <w:rPr>
                <w:sz w:val="24"/>
              </w:rPr>
              <w:t>startējis pēdējos 5 gadus;</w:t>
            </w:r>
          </w:p>
          <w:p w14:paraId="231F997D" w14:textId="77777777" w:rsidR="008945DD" w:rsidRPr="008945DD" w:rsidRDefault="008945DD" w:rsidP="008945DD">
            <w:pPr>
              <w:jc w:val="both"/>
              <w:rPr>
                <w:sz w:val="24"/>
              </w:rPr>
            </w:pPr>
          </w:p>
          <w:p w14:paraId="0E501C17" w14:textId="77777777" w:rsidR="008945DD" w:rsidRPr="00F808FF" w:rsidRDefault="008945DD" w:rsidP="008945DD">
            <w:pPr>
              <w:jc w:val="both"/>
              <w:rPr>
                <w:b/>
                <w:sz w:val="24"/>
              </w:rPr>
            </w:pPr>
            <w:r w:rsidRPr="00F808FF">
              <w:rPr>
                <w:sz w:val="24"/>
              </w:rPr>
              <w:t>2. Ja sportists ir bijis Latvijas čempionāta 85 cm3, MX125,</w:t>
            </w:r>
            <w:r w:rsidRPr="00F808FF">
              <w:rPr>
                <w:strike/>
                <w:sz w:val="24"/>
              </w:rPr>
              <w:t>MX2Junior4T</w:t>
            </w:r>
            <w:r w:rsidRPr="00F808FF">
              <w:rPr>
                <w:sz w:val="24"/>
              </w:rPr>
              <w:t>; MX2 vai MX1 klašu 1. – 10. vietu ieguvējs kopvērtējumā, izņemot gadījumus, kad sportists LaMSF motokrosa sacensībās nav startējis pēdējos 5 gadus;</w:t>
            </w:r>
            <w:r w:rsidR="00A77E9E" w:rsidRPr="00F808FF">
              <w:rPr>
                <w:sz w:val="24"/>
              </w:rPr>
              <w:t xml:space="preserve"> </w:t>
            </w:r>
          </w:p>
          <w:p w14:paraId="3252635E" w14:textId="77777777" w:rsidR="00E904B4" w:rsidRPr="00912566" w:rsidRDefault="00E904B4" w:rsidP="00CD66A6">
            <w:pPr>
              <w:jc w:val="both"/>
              <w:rPr>
                <w:sz w:val="24"/>
              </w:rPr>
            </w:pPr>
          </w:p>
          <w:p w14:paraId="1DBACBCA" w14:textId="77777777" w:rsidR="00E904B4" w:rsidRDefault="00E904B4" w:rsidP="00CD66A6">
            <w:pPr>
              <w:jc w:val="both"/>
              <w:rPr>
                <w:b/>
                <w:bCs/>
                <w:sz w:val="24"/>
              </w:rPr>
            </w:pPr>
            <w:r w:rsidRPr="00E80204">
              <w:rPr>
                <w:b/>
                <w:bCs/>
                <w:sz w:val="24"/>
                <w:highlight w:val="yellow"/>
              </w:rPr>
              <w:t>Amatieru30+ klasē nedrīkst startēt</w:t>
            </w:r>
            <w:r w:rsidR="00F808FF">
              <w:rPr>
                <w:b/>
                <w:bCs/>
                <w:sz w:val="24"/>
                <w:highlight w:val="yellow"/>
              </w:rPr>
              <w:t xml:space="preserve"> iepriekšējās sezonas</w:t>
            </w:r>
            <w:r w:rsidRPr="00E80204">
              <w:rPr>
                <w:b/>
                <w:bCs/>
                <w:sz w:val="24"/>
                <w:highlight w:val="yellow"/>
              </w:rPr>
              <w:t xml:space="preserve"> 1-3.vietas ieguvēji</w:t>
            </w:r>
            <w:r w:rsidRPr="00E80204">
              <w:rPr>
                <w:b/>
                <w:bCs/>
                <w:sz w:val="24"/>
              </w:rPr>
              <w:t xml:space="preserve">. </w:t>
            </w:r>
          </w:p>
          <w:p w14:paraId="2228D888" w14:textId="77777777" w:rsidR="00FC2661" w:rsidRPr="00F808FF" w:rsidRDefault="00FC2661" w:rsidP="00FC2661">
            <w:pPr>
              <w:jc w:val="both"/>
              <w:rPr>
                <w:b/>
                <w:sz w:val="24"/>
              </w:rPr>
            </w:pPr>
            <w:r>
              <w:rPr>
                <w:b/>
                <w:bCs/>
                <w:sz w:val="24"/>
              </w:rPr>
              <w:br/>
            </w:r>
            <w:r w:rsidRPr="008E4293">
              <w:rPr>
                <w:sz w:val="24"/>
                <w:highlight w:val="yellow"/>
              </w:rPr>
              <w:t>!Pārejas klase AmatieruMX</w:t>
            </w:r>
            <w:r>
              <w:rPr>
                <w:sz w:val="24"/>
                <w:highlight w:val="yellow"/>
              </w:rPr>
              <w:t>30</w:t>
            </w:r>
            <w:r w:rsidRPr="008E4293">
              <w:rPr>
                <w:sz w:val="24"/>
                <w:highlight w:val="yellow"/>
              </w:rPr>
              <w:t>+ klases uzvarētājiem ir paredzēta- MxAmatieriOpen klase.</w:t>
            </w:r>
            <w:r>
              <w:rPr>
                <w:sz w:val="24"/>
              </w:rPr>
              <w:t xml:space="preserve"> </w:t>
            </w:r>
          </w:p>
          <w:p w14:paraId="14078C36" w14:textId="77777777" w:rsidR="00FC2661" w:rsidRPr="00E80204" w:rsidRDefault="00FC2661" w:rsidP="00CD66A6">
            <w:pPr>
              <w:jc w:val="both"/>
              <w:rPr>
                <w:b/>
                <w:bCs/>
                <w:sz w:val="24"/>
              </w:rPr>
            </w:pPr>
          </w:p>
          <w:p w14:paraId="009AACF1" w14:textId="77777777" w:rsidR="005624A9" w:rsidRPr="00912566" w:rsidRDefault="005624A9" w:rsidP="00BA2087">
            <w:pPr>
              <w:jc w:val="both"/>
              <w:rPr>
                <w:sz w:val="24"/>
              </w:rPr>
            </w:pPr>
          </w:p>
        </w:tc>
      </w:tr>
      <w:tr w:rsidR="00E904B4" w:rsidRPr="00912566" w14:paraId="43BEF322" w14:textId="77777777" w:rsidTr="00267A09">
        <w:tc>
          <w:tcPr>
            <w:tcW w:w="1701" w:type="dxa"/>
            <w:tcBorders>
              <w:top w:val="single" w:sz="4" w:space="0" w:color="auto"/>
              <w:left w:val="single" w:sz="4" w:space="0" w:color="auto"/>
              <w:bottom w:val="single" w:sz="4" w:space="0" w:color="auto"/>
              <w:right w:val="single" w:sz="4" w:space="0" w:color="auto"/>
            </w:tcBorders>
          </w:tcPr>
          <w:p w14:paraId="38FABA31" w14:textId="77777777" w:rsidR="005E273D" w:rsidRPr="00F808FF" w:rsidRDefault="00E904B4" w:rsidP="00E8279E">
            <w:pPr>
              <w:jc w:val="both"/>
              <w:rPr>
                <w:b/>
                <w:sz w:val="24"/>
              </w:rPr>
            </w:pPr>
            <w:r w:rsidRPr="00F808FF">
              <w:rPr>
                <w:b/>
                <w:sz w:val="24"/>
              </w:rPr>
              <w:lastRenderedPageBreak/>
              <w:t>MXOPEN</w:t>
            </w:r>
          </w:p>
          <w:p w14:paraId="05C5BA5A" w14:textId="77777777" w:rsidR="00E904B4" w:rsidRPr="00F808FF" w:rsidRDefault="00912566" w:rsidP="00E8279E">
            <w:pPr>
              <w:jc w:val="both"/>
              <w:rPr>
                <w:b/>
                <w:sz w:val="24"/>
              </w:rPr>
            </w:pPr>
            <w:r w:rsidRPr="00F808FF">
              <w:rPr>
                <w:b/>
                <w:sz w:val="24"/>
              </w:rPr>
              <w:t xml:space="preserve"> </w:t>
            </w:r>
          </w:p>
        </w:tc>
        <w:tc>
          <w:tcPr>
            <w:tcW w:w="3686" w:type="dxa"/>
            <w:tcBorders>
              <w:top w:val="single" w:sz="4" w:space="0" w:color="auto"/>
              <w:left w:val="single" w:sz="4" w:space="0" w:color="auto"/>
              <w:bottom w:val="single" w:sz="4" w:space="0" w:color="auto"/>
              <w:right w:val="single" w:sz="4" w:space="0" w:color="auto"/>
            </w:tcBorders>
          </w:tcPr>
          <w:p w14:paraId="0D8ACC4A" w14:textId="77777777" w:rsidR="00E904B4" w:rsidRPr="00F808FF" w:rsidRDefault="008945DD" w:rsidP="00E8279E">
            <w:pPr>
              <w:jc w:val="both"/>
              <w:rPr>
                <w:sz w:val="24"/>
              </w:rPr>
            </w:pPr>
            <w:r w:rsidRPr="00F808FF">
              <w:rPr>
                <w:sz w:val="24"/>
              </w:rPr>
              <w:t>MX125;</w:t>
            </w:r>
            <w:r w:rsidR="00E904B4" w:rsidRPr="00F808FF">
              <w:rPr>
                <w:sz w:val="24"/>
              </w:rPr>
              <w:t>MX1;MX2;</w:t>
            </w:r>
            <w:r w:rsidR="00912566" w:rsidRPr="00F808FF">
              <w:rPr>
                <w:sz w:val="24"/>
              </w:rPr>
              <w:t>MX3</w:t>
            </w:r>
          </w:p>
        </w:tc>
        <w:tc>
          <w:tcPr>
            <w:tcW w:w="4678" w:type="dxa"/>
            <w:gridSpan w:val="2"/>
            <w:tcBorders>
              <w:top w:val="single" w:sz="4" w:space="0" w:color="auto"/>
              <w:left w:val="single" w:sz="4" w:space="0" w:color="auto"/>
              <w:bottom w:val="single" w:sz="4" w:space="0" w:color="auto"/>
              <w:right w:val="single" w:sz="4" w:space="0" w:color="auto"/>
            </w:tcBorders>
          </w:tcPr>
          <w:p w14:paraId="20CBF233" w14:textId="77777777" w:rsidR="00620B17" w:rsidRPr="00F808FF" w:rsidRDefault="00F00C2F" w:rsidP="00D07B4E">
            <w:pPr>
              <w:numPr>
                <w:ilvl w:val="0"/>
                <w:numId w:val="34"/>
              </w:numPr>
              <w:ind w:left="316" w:right="32" w:hanging="104"/>
              <w:jc w:val="both"/>
              <w:rPr>
                <w:sz w:val="24"/>
              </w:rPr>
            </w:pPr>
            <w:r w:rsidRPr="00F808FF">
              <w:rPr>
                <w:sz w:val="24"/>
              </w:rPr>
              <w:t>Sportisti līdz 40 gadu vecumam;</w:t>
            </w:r>
          </w:p>
          <w:p w14:paraId="4B1754A9" w14:textId="77777777" w:rsidR="008E4293" w:rsidRPr="008E4293" w:rsidRDefault="008E2129" w:rsidP="00D07B4E">
            <w:pPr>
              <w:numPr>
                <w:ilvl w:val="0"/>
                <w:numId w:val="34"/>
              </w:numPr>
              <w:ind w:left="316" w:right="32" w:hanging="104"/>
              <w:jc w:val="both"/>
              <w:rPr>
                <w:sz w:val="24"/>
              </w:rPr>
            </w:pPr>
            <w:r w:rsidRPr="00F808FF">
              <w:rPr>
                <w:sz w:val="24"/>
              </w:rPr>
              <w:t>Sportisti ar MXPRO</w:t>
            </w:r>
            <w:r w:rsidR="007020AF" w:rsidRPr="00F808FF">
              <w:rPr>
                <w:sz w:val="24"/>
              </w:rPr>
              <w:t>; MX Amatieri Open</w:t>
            </w:r>
            <w:r w:rsidRPr="00F808FF">
              <w:rPr>
                <w:sz w:val="24"/>
              </w:rPr>
              <w:t xml:space="preserve"> licencēm</w:t>
            </w:r>
            <w:r w:rsidR="00F00C2F" w:rsidRPr="00F808FF">
              <w:rPr>
                <w:sz w:val="24"/>
              </w:rPr>
              <w:t>;</w:t>
            </w:r>
          </w:p>
          <w:p w14:paraId="5917B1D5" w14:textId="77777777" w:rsidR="008945DD" w:rsidRDefault="008945DD" w:rsidP="00D07B4E">
            <w:pPr>
              <w:numPr>
                <w:ilvl w:val="0"/>
                <w:numId w:val="34"/>
              </w:numPr>
              <w:ind w:left="316" w:right="32" w:hanging="104"/>
              <w:jc w:val="both"/>
              <w:rPr>
                <w:sz w:val="24"/>
              </w:rPr>
            </w:pPr>
            <w:r w:rsidRPr="00F808FF">
              <w:rPr>
                <w:sz w:val="24"/>
              </w:rPr>
              <w:t>Arzemju sportisti</w:t>
            </w:r>
            <w:r w:rsidR="00620B17" w:rsidRPr="00F808FF">
              <w:rPr>
                <w:sz w:val="24"/>
              </w:rPr>
              <w:t xml:space="preserve">. </w:t>
            </w:r>
          </w:p>
          <w:p w14:paraId="7D0E1B6E" w14:textId="77777777" w:rsidR="00A4495E" w:rsidRPr="003E142E" w:rsidRDefault="00A4495E" w:rsidP="00D07B4E">
            <w:pPr>
              <w:ind w:left="316" w:right="32" w:hanging="104"/>
              <w:jc w:val="both"/>
              <w:rPr>
                <w:sz w:val="24"/>
              </w:rPr>
            </w:pPr>
            <w:r>
              <w:rPr>
                <w:sz w:val="24"/>
              </w:rPr>
              <w:t>4</w:t>
            </w:r>
            <w:r w:rsidRPr="00F808FF">
              <w:rPr>
                <w:sz w:val="24"/>
              </w:rPr>
              <w:t xml:space="preserve">. </w:t>
            </w:r>
            <w:r w:rsidRPr="003E142E">
              <w:rPr>
                <w:sz w:val="24"/>
              </w:rPr>
              <w:t xml:space="preserve">Ja sportists pēdējo </w:t>
            </w:r>
            <w:r>
              <w:rPr>
                <w:sz w:val="24"/>
              </w:rPr>
              <w:t>5</w:t>
            </w:r>
            <w:r w:rsidRPr="003E142E">
              <w:rPr>
                <w:sz w:val="24"/>
              </w:rPr>
              <w:t xml:space="preserve"> gadu laikā</w:t>
            </w:r>
          </w:p>
          <w:p w14:paraId="213F501C" w14:textId="77777777" w:rsidR="00A4495E" w:rsidRPr="003E142E" w:rsidRDefault="00A4495E" w:rsidP="00D07B4E">
            <w:pPr>
              <w:ind w:left="316" w:right="32" w:hanging="104"/>
              <w:jc w:val="both"/>
              <w:rPr>
                <w:sz w:val="24"/>
              </w:rPr>
            </w:pPr>
            <w:r w:rsidRPr="003E142E">
              <w:rPr>
                <w:sz w:val="24"/>
              </w:rPr>
              <w:t>piedalījies individuālajos vai komandu</w:t>
            </w:r>
          </w:p>
          <w:p w14:paraId="14F11379" w14:textId="77777777" w:rsidR="00A4495E" w:rsidRPr="003E142E" w:rsidRDefault="00A4495E" w:rsidP="00D07B4E">
            <w:pPr>
              <w:ind w:left="316" w:right="32" w:hanging="104"/>
              <w:jc w:val="both"/>
              <w:rPr>
                <w:sz w:val="24"/>
              </w:rPr>
            </w:pPr>
            <w:r w:rsidRPr="003E142E">
              <w:rPr>
                <w:sz w:val="24"/>
              </w:rPr>
              <w:t>Pasaules un Eiropas čempionāta finālos</w:t>
            </w:r>
          </w:p>
          <w:p w14:paraId="7F84BF80" w14:textId="77777777" w:rsidR="00A4495E" w:rsidRDefault="00A4495E" w:rsidP="00D07B4E">
            <w:pPr>
              <w:ind w:left="316" w:right="32" w:hanging="104"/>
              <w:jc w:val="both"/>
              <w:rPr>
                <w:sz w:val="24"/>
              </w:rPr>
            </w:pPr>
            <w:r w:rsidRPr="003E142E">
              <w:rPr>
                <w:sz w:val="24"/>
              </w:rPr>
              <w:t>Motokrosā</w:t>
            </w:r>
            <w:r>
              <w:rPr>
                <w:sz w:val="24"/>
              </w:rPr>
              <w:t xml:space="preserve">, </w:t>
            </w:r>
            <w:r w:rsidRPr="003E142E">
              <w:rPr>
                <w:sz w:val="24"/>
              </w:rPr>
              <w:t xml:space="preserve"> </w:t>
            </w:r>
            <w:r>
              <w:rPr>
                <w:sz w:val="24"/>
              </w:rPr>
              <w:t xml:space="preserve">un , ja </w:t>
            </w:r>
            <w:r w:rsidRPr="003E142E">
              <w:rPr>
                <w:sz w:val="24"/>
              </w:rPr>
              <w:t>sportists LaMSF</w:t>
            </w:r>
          </w:p>
          <w:p w14:paraId="22B39AB2" w14:textId="77777777" w:rsidR="00A4495E" w:rsidRDefault="00A4495E" w:rsidP="00D07B4E">
            <w:pPr>
              <w:ind w:left="316" w:right="32" w:hanging="104"/>
              <w:jc w:val="both"/>
              <w:rPr>
                <w:sz w:val="24"/>
              </w:rPr>
            </w:pPr>
            <w:r w:rsidRPr="003E142E">
              <w:rPr>
                <w:sz w:val="24"/>
              </w:rPr>
              <w:t>motokrosa sacensībās nav</w:t>
            </w:r>
            <w:r>
              <w:rPr>
                <w:sz w:val="24"/>
              </w:rPr>
              <w:t xml:space="preserve"> </w:t>
            </w:r>
            <w:r w:rsidRPr="003E142E">
              <w:rPr>
                <w:sz w:val="24"/>
              </w:rPr>
              <w:t>startējis pēdējos 5 gadus;</w:t>
            </w:r>
          </w:p>
          <w:p w14:paraId="5F42689E" w14:textId="77777777" w:rsidR="000C396E" w:rsidRDefault="000C396E" w:rsidP="00D07B4E">
            <w:pPr>
              <w:ind w:left="316" w:right="32" w:hanging="104"/>
              <w:jc w:val="both"/>
              <w:rPr>
                <w:sz w:val="24"/>
              </w:rPr>
            </w:pPr>
          </w:p>
          <w:p w14:paraId="11B459F5" w14:textId="77777777" w:rsidR="00A4495E" w:rsidRPr="00A4495E" w:rsidRDefault="00A4495E" w:rsidP="00D07B4E">
            <w:pPr>
              <w:ind w:left="316" w:right="32" w:hanging="104"/>
              <w:jc w:val="both"/>
              <w:rPr>
                <w:b/>
                <w:sz w:val="24"/>
              </w:rPr>
            </w:pPr>
            <w:r>
              <w:rPr>
                <w:sz w:val="24"/>
              </w:rPr>
              <w:t>5</w:t>
            </w:r>
            <w:r w:rsidRPr="00F808FF">
              <w:rPr>
                <w:sz w:val="24"/>
              </w:rPr>
              <w:t>. Ja sportists ir bijis Latvijas čempionāta 85 cm3, MX125,</w:t>
            </w:r>
            <w:r w:rsidRPr="00F808FF">
              <w:rPr>
                <w:strike/>
                <w:sz w:val="24"/>
              </w:rPr>
              <w:t>MX2Junior4T</w:t>
            </w:r>
            <w:r w:rsidRPr="00F808FF">
              <w:rPr>
                <w:sz w:val="24"/>
              </w:rPr>
              <w:t xml:space="preserve">; MX2 vai MX1 klašu 1. – 10. vietu ieguvējs kopvērtējumā, izņemot gadījumus, kad sportists LaMSF motokrosa sacensībās nav startējis pēdējos 5 gadus; </w:t>
            </w:r>
          </w:p>
          <w:p w14:paraId="4EEBB656" w14:textId="77777777" w:rsidR="00912566" w:rsidRPr="00F808FF" w:rsidRDefault="00912566" w:rsidP="00A4495E">
            <w:pPr>
              <w:ind w:left="316" w:hanging="104"/>
              <w:jc w:val="both"/>
              <w:rPr>
                <w:rStyle w:val="c1"/>
                <w:sz w:val="24"/>
              </w:rPr>
            </w:pPr>
          </w:p>
        </w:tc>
      </w:tr>
      <w:tr w:rsidR="00E8279E" w:rsidRPr="00912566" w14:paraId="4370186A"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0F823CCA" w14:textId="77777777" w:rsidR="00E8279E" w:rsidRPr="00912566" w:rsidRDefault="00E8279E" w:rsidP="00E8279E">
            <w:pPr>
              <w:jc w:val="both"/>
              <w:rPr>
                <w:b/>
                <w:sz w:val="24"/>
              </w:rPr>
            </w:pPr>
            <w:r w:rsidRPr="00912566">
              <w:rPr>
                <w:b/>
                <w:sz w:val="24"/>
              </w:rPr>
              <w:t>MX 40+</w:t>
            </w:r>
          </w:p>
        </w:tc>
        <w:tc>
          <w:tcPr>
            <w:tcW w:w="3686" w:type="dxa"/>
            <w:tcBorders>
              <w:top w:val="single" w:sz="4" w:space="0" w:color="auto"/>
              <w:left w:val="single" w:sz="4" w:space="0" w:color="auto"/>
              <w:bottom w:val="single" w:sz="4" w:space="0" w:color="auto"/>
              <w:right w:val="single" w:sz="4" w:space="0" w:color="auto"/>
            </w:tcBorders>
          </w:tcPr>
          <w:p w14:paraId="1262D845" w14:textId="77777777" w:rsidR="00E8279E" w:rsidRPr="00912566" w:rsidRDefault="00E8279E" w:rsidP="00E8279E">
            <w:pPr>
              <w:jc w:val="both"/>
              <w:rPr>
                <w:sz w:val="24"/>
              </w:rPr>
            </w:pPr>
            <w:r w:rsidRPr="00912566">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750F7C18" w14:textId="77777777" w:rsidR="00E8279E" w:rsidRPr="00912566" w:rsidRDefault="00E8279E" w:rsidP="007D5446">
            <w:pPr>
              <w:jc w:val="both"/>
              <w:rPr>
                <w:sz w:val="24"/>
              </w:rPr>
            </w:pPr>
            <w:r w:rsidRPr="00912566">
              <w:rPr>
                <w:rStyle w:val="c1"/>
                <w:sz w:val="24"/>
              </w:rPr>
              <w:t xml:space="preserve">Sportisti no 40 līdz 45 gadiem, </w:t>
            </w:r>
            <w:r w:rsidRPr="00912566">
              <w:rPr>
                <w:sz w:val="24"/>
              </w:rPr>
              <w:t>ir sasnieguši 40 gadu vecumu.</w:t>
            </w:r>
          </w:p>
          <w:p w14:paraId="6E18AB4A" w14:textId="77777777" w:rsidR="0075772F" w:rsidRPr="00912566" w:rsidRDefault="0075772F" w:rsidP="007D5446">
            <w:pPr>
              <w:jc w:val="both"/>
              <w:rPr>
                <w:sz w:val="24"/>
              </w:rPr>
            </w:pPr>
          </w:p>
        </w:tc>
      </w:tr>
      <w:tr w:rsidR="00E8279E" w:rsidRPr="00912566" w14:paraId="155B87CB"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3E656EF4" w14:textId="77777777" w:rsidR="00E8279E" w:rsidRPr="00912566" w:rsidRDefault="00E8279E" w:rsidP="00E8279E">
            <w:pPr>
              <w:jc w:val="both"/>
              <w:rPr>
                <w:b/>
                <w:sz w:val="24"/>
              </w:rPr>
            </w:pPr>
            <w:r w:rsidRPr="00912566">
              <w:rPr>
                <w:b/>
                <w:sz w:val="24"/>
              </w:rPr>
              <w:t>MX 45+</w:t>
            </w:r>
          </w:p>
        </w:tc>
        <w:tc>
          <w:tcPr>
            <w:tcW w:w="3686" w:type="dxa"/>
            <w:tcBorders>
              <w:top w:val="single" w:sz="4" w:space="0" w:color="auto"/>
              <w:left w:val="single" w:sz="4" w:space="0" w:color="auto"/>
              <w:bottom w:val="single" w:sz="4" w:space="0" w:color="auto"/>
              <w:right w:val="single" w:sz="4" w:space="0" w:color="auto"/>
            </w:tcBorders>
          </w:tcPr>
          <w:p w14:paraId="545E5550" w14:textId="77777777" w:rsidR="00E8279E" w:rsidRPr="00912566" w:rsidRDefault="00E8279E" w:rsidP="00E8279E">
            <w:pPr>
              <w:jc w:val="both"/>
              <w:rPr>
                <w:sz w:val="24"/>
              </w:rPr>
            </w:pPr>
            <w:r w:rsidRPr="00912566">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41FBD3A0" w14:textId="77777777" w:rsidR="001516C1" w:rsidRPr="00912566" w:rsidRDefault="001516C1" w:rsidP="001516C1">
            <w:pPr>
              <w:jc w:val="both"/>
              <w:rPr>
                <w:sz w:val="24"/>
              </w:rPr>
            </w:pPr>
            <w:r w:rsidRPr="00912566">
              <w:rPr>
                <w:rStyle w:val="c1"/>
                <w:sz w:val="24"/>
              </w:rPr>
              <w:t xml:space="preserve">Sportisti no 45 līdz 50 gadiem, </w:t>
            </w:r>
            <w:r w:rsidRPr="00912566">
              <w:rPr>
                <w:sz w:val="24"/>
              </w:rPr>
              <w:t>ir sasnieguši 45 gadu vecumu.</w:t>
            </w:r>
          </w:p>
          <w:p w14:paraId="74F27ABD" w14:textId="77777777" w:rsidR="001A278F" w:rsidRPr="00912566" w:rsidRDefault="001A278F" w:rsidP="00AA44C6">
            <w:pPr>
              <w:jc w:val="both"/>
              <w:rPr>
                <w:sz w:val="24"/>
              </w:rPr>
            </w:pPr>
          </w:p>
        </w:tc>
      </w:tr>
      <w:tr w:rsidR="00583761" w:rsidRPr="00912566" w14:paraId="43AF04ED"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73753635" w14:textId="77777777" w:rsidR="00583761" w:rsidRPr="00912566" w:rsidRDefault="00583761" w:rsidP="00583761">
            <w:pPr>
              <w:jc w:val="both"/>
              <w:rPr>
                <w:b/>
                <w:sz w:val="24"/>
              </w:rPr>
            </w:pPr>
            <w:r w:rsidRPr="00912566">
              <w:rPr>
                <w:b/>
                <w:sz w:val="24"/>
              </w:rPr>
              <w:t>MX 50+</w:t>
            </w:r>
          </w:p>
        </w:tc>
        <w:tc>
          <w:tcPr>
            <w:tcW w:w="3686" w:type="dxa"/>
            <w:tcBorders>
              <w:top w:val="single" w:sz="4" w:space="0" w:color="auto"/>
              <w:left w:val="single" w:sz="4" w:space="0" w:color="auto"/>
              <w:bottom w:val="single" w:sz="4" w:space="0" w:color="auto"/>
              <w:right w:val="single" w:sz="4" w:space="0" w:color="auto"/>
            </w:tcBorders>
          </w:tcPr>
          <w:p w14:paraId="72AD89AF" w14:textId="77777777" w:rsidR="00583761" w:rsidRPr="00912566" w:rsidRDefault="00583761" w:rsidP="00583761">
            <w:pPr>
              <w:jc w:val="both"/>
              <w:rPr>
                <w:sz w:val="24"/>
              </w:rPr>
            </w:pPr>
            <w:r w:rsidRPr="00912566">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0687F74A" w14:textId="77777777" w:rsidR="00583761" w:rsidRPr="00912566" w:rsidRDefault="00583761" w:rsidP="00786F4E">
            <w:pPr>
              <w:jc w:val="both"/>
              <w:rPr>
                <w:sz w:val="24"/>
              </w:rPr>
            </w:pPr>
            <w:r w:rsidRPr="00912566">
              <w:rPr>
                <w:rStyle w:val="c1"/>
                <w:sz w:val="24"/>
              </w:rPr>
              <w:t xml:space="preserve">Sportisti no 50 līdz 55 gadiem, </w:t>
            </w:r>
            <w:r w:rsidRPr="00912566">
              <w:rPr>
                <w:sz w:val="24"/>
              </w:rPr>
              <w:t>kuri ir sasnieguši 50 gadu vecumu.</w:t>
            </w:r>
          </w:p>
          <w:p w14:paraId="292676F9" w14:textId="77777777" w:rsidR="001A278F" w:rsidRPr="00912566" w:rsidRDefault="001A278F" w:rsidP="00786F4E">
            <w:pPr>
              <w:jc w:val="both"/>
              <w:rPr>
                <w:sz w:val="24"/>
              </w:rPr>
            </w:pPr>
          </w:p>
        </w:tc>
      </w:tr>
      <w:tr w:rsidR="00583761" w:rsidRPr="00912566" w14:paraId="462F9072"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2C5CC31A" w14:textId="77777777" w:rsidR="00583761" w:rsidRPr="00912566" w:rsidRDefault="00583761" w:rsidP="00583761">
            <w:pPr>
              <w:jc w:val="both"/>
              <w:rPr>
                <w:b/>
                <w:sz w:val="24"/>
              </w:rPr>
            </w:pPr>
            <w:bookmarkStart w:id="4" w:name="_Hlk501016370"/>
            <w:r w:rsidRPr="00912566">
              <w:rPr>
                <w:b/>
                <w:sz w:val="24"/>
              </w:rPr>
              <w:t>MX 55+</w:t>
            </w:r>
          </w:p>
        </w:tc>
        <w:tc>
          <w:tcPr>
            <w:tcW w:w="3686" w:type="dxa"/>
            <w:tcBorders>
              <w:top w:val="single" w:sz="4" w:space="0" w:color="auto"/>
              <w:left w:val="single" w:sz="4" w:space="0" w:color="auto"/>
              <w:bottom w:val="single" w:sz="4" w:space="0" w:color="auto"/>
              <w:right w:val="single" w:sz="4" w:space="0" w:color="auto"/>
            </w:tcBorders>
          </w:tcPr>
          <w:p w14:paraId="7DB58F76" w14:textId="77777777" w:rsidR="00583761" w:rsidRPr="00912566" w:rsidRDefault="00583761" w:rsidP="00583761">
            <w:pPr>
              <w:jc w:val="both"/>
              <w:rPr>
                <w:sz w:val="24"/>
              </w:rPr>
            </w:pPr>
            <w:r w:rsidRPr="00912566">
              <w:rPr>
                <w:sz w:val="24"/>
              </w:rPr>
              <w:t xml:space="preserve">MX1, MX2, vai MX3 </w:t>
            </w:r>
          </w:p>
        </w:tc>
        <w:tc>
          <w:tcPr>
            <w:tcW w:w="4603" w:type="dxa"/>
            <w:tcBorders>
              <w:top w:val="single" w:sz="4" w:space="0" w:color="auto"/>
              <w:left w:val="single" w:sz="4" w:space="0" w:color="auto"/>
              <w:bottom w:val="single" w:sz="4" w:space="0" w:color="auto"/>
              <w:right w:val="single" w:sz="4" w:space="0" w:color="auto"/>
            </w:tcBorders>
          </w:tcPr>
          <w:p w14:paraId="394DABF6" w14:textId="77777777" w:rsidR="00583761" w:rsidRPr="00912566" w:rsidRDefault="00583761" w:rsidP="00583761">
            <w:pPr>
              <w:jc w:val="both"/>
              <w:rPr>
                <w:sz w:val="24"/>
              </w:rPr>
            </w:pPr>
            <w:r w:rsidRPr="00912566">
              <w:rPr>
                <w:rStyle w:val="c1"/>
                <w:sz w:val="24"/>
              </w:rPr>
              <w:t xml:space="preserve">Sportisti no 55 gadiem, </w:t>
            </w:r>
            <w:r w:rsidRPr="00912566">
              <w:rPr>
                <w:sz w:val="24"/>
              </w:rPr>
              <w:t>kuri ir sasnieguši 55 gadu vecumu.</w:t>
            </w:r>
          </w:p>
          <w:p w14:paraId="73CACD36" w14:textId="77777777" w:rsidR="00583761" w:rsidRPr="00912566" w:rsidRDefault="00583761" w:rsidP="00786F4E">
            <w:pPr>
              <w:jc w:val="both"/>
              <w:rPr>
                <w:sz w:val="24"/>
              </w:rPr>
            </w:pPr>
          </w:p>
        </w:tc>
      </w:tr>
      <w:bookmarkEnd w:id="4"/>
      <w:tr w:rsidR="0075772F" w:rsidRPr="00912566" w14:paraId="4749886F"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29C53AC2" w14:textId="77777777" w:rsidR="00E80204" w:rsidRPr="00E80204" w:rsidRDefault="0075772F" w:rsidP="0075772F">
            <w:pPr>
              <w:jc w:val="both"/>
              <w:rPr>
                <w:b/>
                <w:bCs/>
                <w:iCs/>
                <w:sz w:val="24"/>
              </w:rPr>
            </w:pPr>
            <w:r w:rsidRPr="00912566">
              <w:rPr>
                <w:b/>
                <w:bCs/>
                <w:iCs/>
                <w:sz w:val="24"/>
              </w:rPr>
              <w:lastRenderedPageBreak/>
              <w:t xml:space="preserve">Q </w:t>
            </w:r>
            <w:r w:rsidR="00E80204">
              <w:rPr>
                <w:b/>
                <w:bCs/>
                <w:iCs/>
                <w:sz w:val="24"/>
              </w:rPr>
              <w:t>Iesācēji</w:t>
            </w:r>
          </w:p>
        </w:tc>
        <w:tc>
          <w:tcPr>
            <w:tcW w:w="3686" w:type="dxa"/>
            <w:tcBorders>
              <w:top w:val="single" w:sz="4" w:space="0" w:color="auto"/>
              <w:left w:val="single" w:sz="4" w:space="0" w:color="auto"/>
              <w:bottom w:val="single" w:sz="4" w:space="0" w:color="auto"/>
              <w:right w:val="single" w:sz="4" w:space="0" w:color="auto"/>
            </w:tcBorders>
          </w:tcPr>
          <w:p w14:paraId="0E6BFA0C" w14:textId="77777777" w:rsidR="0075772F" w:rsidRPr="00912566" w:rsidRDefault="0075772F" w:rsidP="0075772F">
            <w:pPr>
              <w:jc w:val="both"/>
              <w:rPr>
                <w:sz w:val="24"/>
              </w:rPr>
            </w:pPr>
            <w:r w:rsidRPr="00912566">
              <w:rPr>
                <w:bCs/>
                <w:iCs/>
                <w:sz w:val="24"/>
              </w:rPr>
              <w:t>četru riteņu motocikli</w:t>
            </w:r>
            <w:r w:rsidRPr="00912566">
              <w:rPr>
                <w:sz w:val="24"/>
              </w:rPr>
              <w:t xml:space="preserve"> ar dzinēju no 249 cm³. </w:t>
            </w:r>
            <w:r w:rsidRPr="00912566">
              <w:rPr>
                <w:bCs/>
                <w:iCs/>
                <w:sz w:val="24"/>
              </w:rPr>
              <w:t>Uz motocikla jābūt aizmugurējam numuram.</w:t>
            </w:r>
            <w:r w:rsidRPr="00912566">
              <w:rPr>
                <w:sz w:val="24"/>
              </w:rPr>
              <w:t xml:space="preserve"> Pilotam jābūt piestiprinātam motora slāpētājam.</w:t>
            </w:r>
          </w:p>
        </w:tc>
        <w:tc>
          <w:tcPr>
            <w:tcW w:w="4603" w:type="dxa"/>
            <w:tcBorders>
              <w:top w:val="single" w:sz="4" w:space="0" w:color="auto"/>
              <w:left w:val="single" w:sz="4" w:space="0" w:color="auto"/>
              <w:bottom w:val="single" w:sz="4" w:space="0" w:color="auto"/>
              <w:right w:val="single" w:sz="4" w:space="0" w:color="auto"/>
            </w:tcBorders>
          </w:tcPr>
          <w:p w14:paraId="5F646278" w14:textId="77777777" w:rsidR="0075772F" w:rsidRPr="00912566" w:rsidRDefault="0075772F" w:rsidP="008415C6">
            <w:pPr>
              <w:rPr>
                <w:b/>
                <w:i/>
                <w:sz w:val="24"/>
              </w:rPr>
            </w:pPr>
            <w:r w:rsidRPr="00912566">
              <w:rPr>
                <w:b/>
                <w:sz w:val="24"/>
              </w:rPr>
              <w:t xml:space="preserve">Q </w:t>
            </w:r>
            <w:r w:rsidR="008415C6">
              <w:rPr>
                <w:b/>
                <w:sz w:val="24"/>
              </w:rPr>
              <w:t>Iesācēji</w:t>
            </w:r>
            <w:r w:rsidRPr="00912566">
              <w:rPr>
                <w:b/>
                <w:sz w:val="24"/>
              </w:rPr>
              <w:t xml:space="preserve"> klasē startē sportisti no 14 līdz 40 gadiem</w:t>
            </w:r>
            <w:r w:rsidRPr="00912566">
              <w:rPr>
                <w:i/>
                <w:sz w:val="24"/>
              </w:rPr>
              <w:t>.</w:t>
            </w:r>
            <w:r w:rsidRPr="00912566">
              <w:rPr>
                <w:i/>
                <w:sz w:val="24"/>
              </w:rPr>
              <w:br/>
            </w:r>
          </w:p>
          <w:p w14:paraId="292273B5" w14:textId="77777777" w:rsidR="0075772F" w:rsidRPr="00912566" w:rsidRDefault="0075772F" w:rsidP="0075772F">
            <w:pPr>
              <w:jc w:val="both"/>
              <w:rPr>
                <w:b/>
                <w:sz w:val="24"/>
              </w:rPr>
            </w:pPr>
            <w:r w:rsidRPr="00912566">
              <w:rPr>
                <w:b/>
                <w:sz w:val="24"/>
              </w:rPr>
              <w:t xml:space="preserve">Q </w:t>
            </w:r>
            <w:r w:rsidR="008415C6">
              <w:rPr>
                <w:b/>
                <w:sz w:val="24"/>
              </w:rPr>
              <w:t>Iesācēji</w:t>
            </w:r>
            <w:r w:rsidRPr="00912566">
              <w:rPr>
                <w:b/>
                <w:sz w:val="24"/>
              </w:rPr>
              <w:t xml:space="preserve"> klasē nedrīkst startēt pie šādiem nosacījumiem:</w:t>
            </w:r>
            <w:r w:rsidR="00912566" w:rsidRPr="00912566">
              <w:rPr>
                <w:b/>
                <w:sz w:val="24"/>
              </w:rPr>
              <w:t xml:space="preserve"> </w:t>
            </w:r>
          </w:p>
          <w:p w14:paraId="29BD9FA0" w14:textId="77777777" w:rsidR="0075772F" w:rsidRDefault="008415C6" w:rsidP="0075772F">
            <w:pPr>
              <w:pStyle w:val="ListParagraph"/>
              <w:numPr>
                <w:ilvl w:val="0"/>
                <w:numId w:val="25"/>
              </w:numPr>
              <w:spacing w:after="0" w:line="240" w:lineRule="auto"/>
              <w:textAlignment w:val="auto"/>
              <w:rPr>
                <w:rFonts w:ascii="Times New Roman" w:hAnsi="Times New Roman"/>
                <w:sz w:val="24"/>
                <w:szCs w:val="24"/>
                <w:lang w:val="lv-LV"/>
              </w:rPr>
            </w:pPr>
            <w:r>
              <w:rPr>
                <w:rFonts w:ascii="Times New Roman" w:hAnsi="Times New Roman"/>
                <w:sz w:val="24"/>
                <w:szCs w:val="24"/>
                <w:lang w:val="lv-LV"/>
              </w:rPr>
              <w:t>Sportisti kuri LaMSF kalendārā iekļautajās motokorsa sacensībās startē ne vairāk kā 3 sezonas.</w:t>
            </w:r>
            <w:r w:rsidR="0075772F" w:rsidRPr="00912566">
              <w:rPr>
                <w:rFonts w:ascii="Times New Roman" w:hAnsi="Times New Roman"/>
                <w:sz w:val="24"/>
                <w:szCs w:val="24"/>
                <w:lang w:val="lv-LV"/>
              </w:rPr>
              <w:t xml:space="preserve"> </w:t>
            </w:r>
          </w:p>
          <w:p w14:paraId="6AA191CB" w14:textId="77777777" w:rsidR="008415C6" w:rsidRPr="00912566" w:rsidRDefault="008415C6" w:rsidP="0075772F">
            <w:pPr>
              <w:pStyle w:val="ListParagraph"/>
              <w:numPr>
                <w:ilvl w:val="0"/>
                <w:numId w:val="25"/>
              </w:numPr>
              <w:spacing w:after="0" w:line="240" w:lineRule="auto"/>
              <w:textAlignment w:val="auto"/>
              <w:rPr>
                <w:rFonts w:ascii="Times New Roman" w:hAnsi="Times New Roman"/>
                <w:sz w:val="24"/>
                <w:szCs w:val="24"/>
                <w:lang w:val="lv-LV"/>
              </w:rPr>
            </w:pPr>
            <w:r>
              <w:rPr>
                <w:rFonts w:ascii="Times New Roman" w:hAnsi="Times New Roman"/>
                <w:sz w:val="24"/>
                <w:szCs w:val="24"/>
                <w:lang w:val="lv-LV"/>
              </w:rPr>
              <w:t>Sportisti,kuri Qiesācēju</w:t>
            </w:r>
            <w:r w:rsidR="00F808FF">
              <w:rPr>
                <w:rFonts w:ascii="Times New Roman" w:hAnsi="Times New Roman"/>
                <w:sz w:val="24"/>
                <w:szCs w:val="24"/>
                <w:lang w:val="lv-LV"/>
              </w:rPr>
              <w:t xml:space="preserve"> </w:t>
            </w:r>
            <w:r>
              <w:rPr>
                <w:rFonts w:ascii="Times New Roman" w:hAnsi="Times New Roman"/>
                <w:sz w:val="24"/>
                <w:szCs w:val="24"/>
                <w:lang w:val="lv-LV"/>
              </w:rPr>
              <w:t>klasē jebkuras 2 sezonas kopvertējumā izcīnījuši 1-3.vietu.</w:t>
            </w:r>
          </w:p>
          <w:p w14:paraId="5362FC53" w14:textId="77777777" w:rsidR="0075772F" w:rsidRPr="00912566" w:rsidRDefault="0075772F" w:rsidP="0075772F">
            <w:pPr>
              <w:pStyle w:val="ListParagraph"/>
              <w:numPr>
                <w:ilvl w:val="0"/>
                <w:numId w:val="25"/>
              </w:numPr>
              <w:spacing w:after="0" w:line="240" w:lineRule="auto"/>
              <w:textAlignment w:val="auto"/>
              <w:rPr>
                <w:rFonts w:ascii="Times New Roman" w:hAnsi="Times New Roman"/>
                <w:sz w:val="24"/>
                <w:szCs w:val="24"/>
                <w:lang w:val="lv-LV"/>
              </w:rPr>
            </w:pPr>
            <w:r w:rsidRPr="00912566">
              <w:rPr>
                <w:rFonts w:ascii="Times New Roman" w:hAnsi="Times New Roman"/>
                <w:sz w:val="24"/>
                <w:szCs w:val="24"/>
                <w:lang w:val="lv-LV"/>
              </w:rPr>
              <w:t>Cross Country Kvadr</w:t>
            </w:r>
            <w:r w:rsidR="008415C6">
              <w:rPr>
                <w:rFonts w:ascii="Times New Roman" w:hAnsi="Times New Roman"/>
                <w:sz w:val="24"/>
                <w:szCs w:val="24"/>
                <w:lang w:val="lv-LV"/>
              </w:rPr>
              <w:t xml:space="preserve">u </w:t>
            </w:r>
            <w:r w:rsidRPr="00912566">
              <w:rPr>
                <w:rFonts w:ascii="Times New Roman" w:hAnsi="Times New Roman"/>
                <w:sz w:val="24"/>
                <w:szCs w:val="24"/>
                <w:lang w:val="lv-LV"/>
              </w:rPr>
              <w:t>klases pēdējo 2 sezonu</w:t>
            </w:r>
            <w:r w:rsidR="008415C6">
              <w:rPr>
                <w:rFonts w:ascii="Times New Roman" w:hAnsi="Times New Roman"/>
                <w:sz w:val="24"/>
                <w:szCs w:val="24"/>
                <w:lang w:val="lv-LV"/>
              </w:rPr>
              <w:t xml:space="preserve"> </w:t>
            </w:r>
            <w:r w:rsidRPr="00912566">
              <w:rPr>
                <w:rFonts w:ascii="Times New Roman" w:hAnsi="Times New Roman"/>
                <w:sz w:val="24"/>
                <w:szCs w:val="24"/>
                <w:lang w:val="lv-LV"/>
              </w:rPr>
              <w:t>kopvērtējuma TOP 3 sportisti;</w:t>
            </w:r>
          </w:p>
          <w:p w14:paraId="1776E55B" w14:textId="77777777" w:rsidR="0075772F" w:rsidRPr="00912566" w:rsidRDefault="0075772F" w:rsidP="0075772F">
            <w:pPr>
              <w:numPr>
                <w:ilvl w:val="0"/>
                <w:numId w:val="24"/>
              </w:numPr>
              <w:jc w:val="both"/>
              <w:rPr>
                <w:sz w:val="24"/>
              </w:rPr>
            </w:pPr>
            <w:r w:rsidRPr="00F808FF">
              <w:rPr>
                <w:sz w:val="24"/>
              </w:rPr>
              <w:t>Ārzemju sportisti</w:t>
            </w:r>
            <w:r w:rsidR="00912566" w:rsidRPr="00F808FF">
              <w:rPr>
                <w:sz w:val="24"/>
              </w:rPr>
              <w:t xml:space="preserve">(Tikai ar izdotu piederošās nacionālas federācijas aplieicnājumu,par atbilstību šaj klasei. Iesniegt sekretariāta ne vēlāk kā </w:t>
            </w:r>
            <w:r w:rsidR="008415C6" w:rsidRPr="00F808FF">
              <w:rPr>
                <w:sz w:val="24"/>
              </w:rPr>
              <w:t>5</w:t>
            </w:r>
            <w:r w:rsidR="00912566" w:rsidRPr="00F808FF">
              <w:rPr>
                <w:sz w:val="24"/>
              </w:rPr>
              <w:t xml:space="preserve"> darba dienas pirms sacensībām)</w:t>
            </w:r>
            <w:r w:rsidR="00912566" w:rsidRPr="00912566">
              <w:rPr>
                <w:sz w:val="24"/>
              </w:rPr>
              <w:t xml:space="preserve"> </w:t>
            </w:r>
          </w:p>
        </w:tc>
      </w:tr>
      <w:tr w:rsidR="0075772F" w:rsidRPr="00912566" w14:paraId="4B56DB8B"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6B03E2E3" w14:textId="77777777" w:rsidR="0075772F" w:rsidRPr="00912566" w:rsidRDefault="0075772F" w:rsidP="0075772F">
            <w:pPr>
              <w:jc w:val="both"/>
              <w:rPr>
                <w:b/>
                <w:bCs/>
                <w:iCs/>
                <w:sz w:val="24"/>
              </w:rPr>
            </w:pPr>
            <w:r w:rsidRPr="00912566">
              <w:rPr>
                <w:b/>
                <w:bCs/>
                <w:iCs/>
                <w:sz w:val="24"/>
              </w:rPr>
              <w:t>Q Amatieri</w:t>
            </w:r>
          </w:p>
        </w:tc>
        <w:tc>
          <w:tcPr>
            <w:tcW w:w="3686" w:type="dxa"/>
            <w:tcBorders>
              <w:top w:val="single" w:sz="4" w:space="0" w:color="auto"/>
              <w:left w:val="single" w:sz="4" w:space="0" w:color="auto"/>
              <w:bottom w:val="single" w:sz="4" w:space="0" w:color="auto"/>
              <w:right w:val="single" w:sz="4" w:space="0" w:color="auto"/>
            </w:tcBorders>
          </w:tcPr>
          <w:p w14:paraId="0F241322" w14:textId="77777777" w:rsidR="0075772F" w:rsidRPr="00912566" w:rsidRDefault="0075772F" w:rsidP="0075772F">
            <w:pPr>
              <w:jc w:val="both"/>
              <w:rPr>
                <w:bCs/>
                <w:iCs/>
                <w:sz w:val="24"/>
              </w:rPr>
            </w:pPr>
            <w:r w:rsidRPr="00912566">
              <w:rPr>
                <w:bCs/>
                <w:iCs/>
                <w:sz w:val="24"/>
              </w:rPr>
              <w:t xml:space="preserve">četru riteņu motocikli ar dzinēju no 249 cm³. Uz motocikla jābūt aizmugurējam numuram. Pilotam jābūt piestiprinātam motora slāpētājam . </w:t>
            </w:r>
          </w:p>
          <w:p w14:paraId="75FEABC8" w14:textId="77777777" w:rsidR="0075772F" w:rsidRPr="00912566" w:rsidRDefault="0075772F" w:rsidP="0075772F">
            <w:pPr>
              <w:jc w:val="both"/>
              <w:rPr>
                <w:sz w:val="24"/>
              </w:rPr>
            </w:pPr>
          </w:p>
          <w:p w14:paraId="46110CD8" w14:textId="77777777" w:rsidR="0075772F" w:rsidRPr="00912566" w:rsidRDefault="0075772F" w:rsidP="0075772F">
            <w:pPr>
              <w:jc w:val="both"/>
              <w:rPr>
                <w:sz w:val="24"/>
              </w:rPr>
            </w:pPr>
          </w:p>
        </w:tc>
        <w:tc>
          <w:tcPr>
            <w:tcW w:w="4603" w:type="dxa"/>
            <w:tcBorders>
              <w:top w:val="single" w:sz="4" w:space="0" w:color="auto"/>
              <w:left w:val="single" w:sz="4" w:space="0" w:color="auto"/>
              <w:bottom w:val="single" w:sz="4" w:space="0" w:color="auto"/>
              <w:right w:val="single" w:sz="4" w:space="0" w:color="auto"/>
            </w:tcBorders>
          </w:tcPr>
          <w:p w14:paraId="1726979C" w14:textId="77777777" w:rsidR="0075772F" w:rsidRPr="00912566" w:rsidRDefault="0075772F" w:rsidP="0075772F">
            <w:pPr>
              <w:jc w:val="both"/>
              <w:rPr>
                <w:rFonts w:eastAsia="Calibri"/>
                <w:b/>
                <w:sz w:val="24"/>
              </w:rPr>
            </w:pPr>
            <w:r w:rsidRPr="00912566">
              <w:rPr>
                <w:sz w:val="24"/>
              </w:rPr>
              <w:t>S</w:t>
            </w:r>
            <w:r w:rsidRPr="00912566">
              <w:rPr>
                <w:rFonts w:eastAsia="Calibri"/>
                <w:sz w:val="24"/>
              </w:rPr>
              <w:t>portisti no 14 līdz 40 gadiem</w:t>
            </w:r>
          </w:p>
          <w:p w14:paraId="3E92E6AE" w14:textId="77777777" w:rsidR="0075772F" w:rsidRPr="00912566" w:rsidRDefault="0075772F" w:rsidP="0075772F">
            <w:pPr>
              <w:jc w:val="both"/>
              <w:rPr>
                <w:rFonts w:eastAsia="Calibri"/>
                <w:b/>
                <w:sz w:val="24"/>
              </w:rPr>
            </w:pPr>
          </w:p>
          <w:p w14:paraId="24A88518" w14:textId="77777777" w:rsidR="0075772F" w:rsidRPr="00912566" w:rsidRDefault="0075772F" w:rsidP="0075772F">
            <w:pPr>
              <w:jc w:val="both"/>
              <w:rPr>
                <w:b/>
                <w:sz w:val="24"/>
              </w:rPr>
            </w:pPr>
            <w:r w:rsidRPr="00912566">
              <w:rPr>
                <w:b/>
                <w:sz w:val="24"/>
              </w:rPr>
              <w:t>Nedrīkst startēt pie šādiem nosacījumiem:</w:t>
            </w:r>
          </w:p>
          <w:p w14:paraId="7006A210" w14:textId="77777777" w:rsidR="0075772F" w:rsidRPr="008415C6" w:rsidRDefault="0075772F" w:rsidP="008415C6">
            <w:pPr>
              <w:numPr>
                <w:ilvl w:val="0"/>
                <w:numId w:val="35"/>
              </w:numPr>
              <w:jc w:val="both"/>
              <w:rPr>
                <w:rFonts w:eastAsia="Calibri"/>
                <w:b/>
                <w:sz w:val="24"/>
              </w:rPr>
            </w:pPr>
            <w:r w:rsidRPr="00912566">
              <w:rPr>
                <w:rFonts w:eastAsia="Calibri"/>
                <w:sz w:val="24"/>
              </w:rPr>
              <w:t>1.Sportisti, kuri iepriekšēj</w:t>
            </w:r>
            <w:r w:rsidR="008F0665" w:rsidRPr="00912566">
              <w:rPr>
                <w:rFonts w:eastAsia="Calibri"/>
                <w:sz w:val="24"/>
              </w:rPr>
              <w:t>o divu</w:t>
            </w:r>
            <w:r w:rsidRPr="00912566">
              <w:rPr>
                <w:rFonts w:eastAsia="Calibri"/>
                <w:sz w:val="24"/>
              </w:rPr>
              <w:t xml:space="preserve"> sezon</w:t>
            </w:r>
            <w:r w:rsidR="008F0665" w:rsidRPr="00912566">
              <w:rPr>
                <w:rFonts w:eastAsia="Calibri"/>
                <w:sz w:val="24"/>
              </w:rPr>
              <w:t>u</w:t>
            </w:r>
            <w:r w:rsidRPr="00912566">
              <w:rPr>
                <w:rFonts w:eastAsia="Calibri"/>
                <w:sz w:val="24"/>
              </w:rPr>
              <w:t xml:space="preserve"> laikā ir piedalījušies Eiropas individuālajā un Komandu čempionātā;</w:t>
            </w:r>
          </w:p>
          <w:p w14:paraId="4984306E" w14:textId="77777777" w:rsidR="008415C6" w:rsidRPr="00912566" w:rsidRDefault="008415C6" w:rsidP="008415C6">
            <w:pPr>
              <w:numPr>
                <w:ilvl w:val="0"/>
                <w:numId w:val="35"/>
              </w:numPr>
              <w:jc w:val="both"/>
              <w:rPr>
                <w:rFonts w:eastAsia="Calibri"/>
                <w:b/>
                <w:sz w:val="24"/>
              </w:rPr>
            </w:pPr>
            <w:r>
              <w:rPr>
                <w:rFonts w:eastAsia="Calibri"/>
                <w:sz w:val="24"/>
              </w:rPr>
              <w:t xml:space="preserve">Sportisti,kuri Qpro/Qopen klasēs iepriekšējo 2 sezonu kopvērtējumā izcīnījuši top3. </w:t>
            </w:r>
          </w:p>
          <w:p w14:paraId="6F42C619" w14:textId="77777777" w:rsidR="0075772F" w:rsidRPr="00912566" w:rsidRDefault="0075772F" w:rsidP="008415C6">
            <w:pPr>
              <w:numPr>
                <w:ilvl w:val="0"/>
                <w:numId w:val="35"/>
              </w:numPr>
              <w:jc w:val="both"/>
              <w:rPr>
                <w:rFonts w:eastAsia="Calibri"/>
                <w:sz w:val="24"/>
              </w:rPr>
            </w:pPr>
            <w:r w:rsidRPr="00912566">
              <w:rPr>
                <w:rFonts w:eastAsia="Calibri"/>
                <w:sz w:val="24"/>
              </w:rPr>
              <w:t xml:space="preserve">Sportisti, kuri </w:t>
            </w:r>
            <w:r w:rsidR="008F0665" w:rsidRPr="00912566">
              <w:rPr>
                <w:rFonts w:eastAsia="Calibri"/>
                <w:sz w:val="24"/>
              </w:rPr>
              <w:t xml:space="preserve">tekošajā </w:t>
            </w:r>
            <w:r w:rsidRPr="00912566">
              <w:rPr>
                <w:rFonts w:eastAsia="Calibri"/>
                <w:sz w:val="24"/>
              </w:rPr>
              <w:t>sezonā startē vai startēs Eiropas individuālajā  čempionātā;</w:t>
            </w:r>
          </w:p>
          <w:p w14:paraId="6FB69AA0" w14:textId="77777777" w:rsidR="0075772F" w:rsidRPr="00912566" w:rsidRDefault="00BA2087" w:rsidP="008415C6">
            <w:pPr>
              <w:numPr>
                <w:ilvl w:val="0"/>
                <w:numId w:val="35"/>
              </w:numPr>
              <w:jc w:val="both"/>
              <w:rPr>
                <w:sz w:val="24"/>
              </w:rPr>
            </w:pPr>
            <w:r>
              <w:rPr>
                <w:rFonts w:eastAsia="Calibri"/>
                <w:sz w:val="24"/>
              </w:rPr>
              <w:t>3</w:t>
            </w:r>
            <w:r w:rsidR="0075772F" w:rsidRPr="00912566">
              <w:rPr>
                <w:rFonts w:eastAsia="Calibri"/>
                <w:sz w:val="24"/>
              </w:rPr>
              <w:t xml:space="preserve">. </w:t>
            </w:r>
            <w:r w:rsidR="0075772F" w:rsidRPr="00912566">
              <w:rPr>
                <w:sz w:val="24"/>
              </w:rPr>
              <w:t>Sportisti ar spēkā esošu Q Pro licenci.</w:t>
            </w:r>
          </w:p>
        </w:tc>
      </w:tr>
      <w:tr w:rsidR="0075772F" w:rsidRPr="00912566" w14:paraId="75367CC1" w14:textId="77777777" w:rsidTr="00267A09">
        <w:trPr>
          <w:gridAfter w:val="1"/>
          <w:wAfter w:w="75" w:type="dxa"/>
          <w:trHeight w:val="1552"/>
        </w:trPr>
        <w:tc>
          <w:tcPr>
            <w:tcW w:w="1701" w:type="dxa"/>
            <w:tcBorders>
              <w:top w:val="single" w:sz="4" w:space="0" w:color="auto"/>
              <w:left w:val="single" w:sz="4" w:space="0" w:color="auto"/>
              <w:bottom w:val="single" w:sz="4" w:space="0" w:color="auto"/>
              <w:right w:val="single" w:sz="4" w:space="0" w:color="auto"/>
            </w:tcBorders>
          </w:tcPr>
          <w:p w14:paraId="5E31413B" w14:textId="77777777" w:rsidR="0075772F" w:rsidRPr="00912566" w:rsidRDefault="0075772F" w:rsidP="0075772F">
            <w:pPr>
              <w:jc w:val="both"/>
              <w:rPr>
                <w:b/>
                <w:bCs/>
                <w:iCs/>
                <w:sz w:val="24"/>
              </w:rPr>
            </w:pPr>
            <w:bookmarkStart w:id="5" w:name="_Hlk501016877"/>
            <w:r w:rsidRPr="00912566">
              <w:rPr>
                <w:b/>
                <w:bCs/>
                <w:iCs/>
                <w:sz w:val="24"/>
              </w:rPr>
              <w:t>Q Veterāni</w:t>
            </w:r>
          </w:p>
        </w:tc>
        <w:tc>
          <w:tcPr>
            <w:tcW w:w="3686" w:type="dxa"/>
            <w:tcBorders>
              <w:top w:val="single" w:sz="4" w:space="0" w:color="auto"/>
              <w:left w:val="single" w:sz="4" w:space="0" w:color="auto"/>
              <w:bottom w:val="single" w:sz="4" w:space="0" w:color="auto"/>
              <w:right w:val="single" w:sz="4" w:space="0" w:color="auto"/>
            </w:tcBorders>
          </w:tcPr>
          <w:p w14:paraId="22A05731" w14:textId="77777777" w:rsidR="0075772F" w:rsidRPr="00912566" w:rsidRDefault="0075772F" w:rsidP="0075772F">
            <w:pPr>
              <w:jc w:val="both"/>
              <w:rPr>
                <w:bCs/>
                <w:iCs/>
                <w:sz w:val="24"/>
              </w:rPr>
            </w:pPr>
            <w:r w:rsidRPr="00912566">
              <w:rPr>
                <w:bCs/>
                <w:iCs/>
                <w:sz w:val="24"/>
              </w:rPr>
              <w:t>Četru riteņu motocikli (kvadri)</w:t>
            </w:r>
            <w:r w:rsidRPr="00912566">
              <w:rPr>
                <w:sz w:val="24"/>
              </w:rPr>
              <w:t xml:space="preserve"> ar dzinēju no 249cm³.</w:t>
            </w:r>
            <w:r w:rsidRPr="00912566">
              <w:rPr>
                <w:b/>
                <w:sz w:val="24"/>
              </w:rPr>
              <w:t xml:space="preserve"> </w:t>
            </w:r>
            <w:r w:rsidRPr="00912566">
              <w:rPr>
                <w:bCs/>
                <w:iCs/>
                <w:sz w:val="24"/>
              </w:rPr>
              <w:t>Uz motocikla jābūt aizmugurējam numuram.</w:t>
            </w:r>
            <w:r w:rsidRPr="00912566">
              <w:rPr>
                <w:sz w:val="24"/>
              </w:rPr>
              <w:t xml:space="preserve"> Pilotam jābūt piestiprinātam motora slāpētājam. </w:t>
            </w:r>
          </w:p>
        </w:tc>
        <w:tc>
          <w:tcPr>
            <w:tcW w:w="4603" w:type="dxa"/>
            <w:tcBorders>
              <w:top w:val="single" w:sz="4" w:space="0" w:color="auto"/>
              <w:left w:val="single" w:sz="4" w:space="0" w:color="auto"/>
              <w:bottom w:val="single" w:sz="4" w:space="0" w:color="auto"/>
              <w:right w:val="single" w:sz="4" w:space="0" w:color="auto"/>
            </w:tcBorders>
          </w:tcPr>
          <w:p w14:paraId="7C3DB5B5" w14:textId="77777777" w:rsidR="0075772F" w:rsidRPr="00912566" w:rsidRDefault="0075772F" w:rsidP="0075772F">
            <w:pPr>
              <w:jc w:val="both"/>
              <w:rPr>
                <w:sz w:val="24"/>
              </w:rPr>
            </w:pPr>
            <w:r w:rsidRPr="00912566">
              <w:rPr>
                <w:sz w:val="24"/>
              </w:rPr>
              <w:t>Sportisti no 40 gadiem</w:t>
            </w:r>
          </w:p>
          <w:p w14:paraId="6670E8D2" w14:textId="77777777" w:rsidR="0075772F" w:rsidRPr="00912566" w:rsidRDefault="0075772F" w:rsidP="0075772F">
            <w:pPr>
              <w:jc w:val="both"/>
              <w:rPr>
                <w:sz w:val="24"/>
              </w:rPr>
            </w:pPr>
          </w:p>
          <w:p w14:paraId="14A0BB19" w14:textId="77777777" w:rsidR="0075772F" w:rsidRPr="00912566" w:rsidRDefault="0075772F" w:rsidP="0075772F">
            <w:pPr>
              <w:jc w:val="both"/>
              <w:rPr>
                <w:sz w:val="24"/>
              </w:rPr>
            </w:pPr>
          </w:p>
        </w:tc>
      </w:tr>
      <w:tr w:rsidR="008E2129" w:rsidRPr="00912566" w14:paraId="68B24A47"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65CEDAD" w14:textId="77777777" w:rsidR="008E2129" w:rsidRPr="00F808FF" w:rsidRDefault="008E2129" w:rsidP="0075772F">
            <w:pPr>
              <w:jc w:val="both"/>
              <w:rPr>
                <w:b/>
                <w:bCs/>
                <w:iCs/>
                <w:sz w:val="24"/>
              </w:rPr>
            </w:pPr>
            <w:r w:rsidRPr="00F808FF">
              <w:rPr>
                <w:b/>
                <w:bCs/>
                <w:iCs/>
                <w:sz w:val="24"/>
              </w:rPr>
              <w:t>QOpen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616DF89" w14:textId="77777777" w:rsidR="008E2129" w:rsidRPr="00F808FF" w:rsidRDefault="008E2129" w:rsidP="0075772F">
            <w:pPr>
              <w:jc w:val="both"/>
              <w:rPr>
                <w:bCs/>
                <w:iCs/>
                <w:sz w:val="24"/>
              </w:rPr>
            </w:pP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668A74DE" w14:textId="77777777" w:rsidR="008E2129" w:rsidRPr="00F808FF" w:rsidRDefault="008E2129" w:rsidP="0075772F">
            <w:pPr>
              <w:jc w:val="both"/>
              <w:rPr>
                <w:sz w:val="24"/>
              </w:rPr>
            </w:pPr>
            <w:r w:rsidRPr="00F808FF">
              <w:rPr>
                <w:sz w:val="24"/>
              </w:rPr>
              <w:t>Sportisti ar MXPRO-Qopen klases licencēm.</w:t>
            </w:r>
            <w:r w:rsidRPr="00F808FF">
              <w:rPr>
                <w:sz w:val="24"/>
              </w:rPr>
              <w:br/>
              <w:t>Ārzemju sportisti ar savas FNM PRO licenci.</w:t>
            </w:r>
          </w:p>
        </w:tc>
      </w:tr>
      <w:bookmarkEnd w:id="5"/>
      <w:tr w:rsidR="0075772F" w:rsidRPr="00912566" w14:paraId="44F15FBF"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1AD879A2" w14:textId="77777777" w:rsidR="0075772F" w:rsidRPr="00912566" w:rsidRDefault="0075772F" w:rsidP="0075772F">
            <w:pPr>
              <w:jc w:val="both"/>
              <w:rPr>
                <w:b/>
                <w:bCs/>
                <w:sz w:val="24"/>
              </w:rPr>
            </w:pPr>
            <w:r w:rsidRPr="00912566">
              <w:rPr>
                <w:b/>
                <w:bCs/>
                <w:sz w:val="24"/>
              </w:rPr>
              <w:t>B/V Veterāni</w:t>
            </w:r>
          </w:p>
        </w:tc>
        <w:tc>
          <w:tcPr>
            <w:tcW w:w="3686" w:type="dxa"/>
            <w:tcBorders>
              <w:top w:val="single" w:sz="4" w:space="0" w:color="auto"/>
              <w:left w:val="single" w:sz="4" w:space="0" w:color="auto"/>
              <w:bottom w:val="single" w:sz="4" w:space="0" w:color="auto"/>
              <w:right w:val="single" w:sz="4" w:space="0" w:color="auto"/>
            </w:tcBorders>
          </w:tcPr>
          <w:p w14:paraId="7DBF0EA5" w14:textId="77777777" w:rsidR="0075772F" w:rsidRPr="00912566" w:rsidRDefault="0075772F" w:rsidP="0075772F">
            <w:pPr>
              <w:jc w:val="both"/>
              <w:rPr>
                <w:sz w:val="24"/>
              </w:rPr>
            </w:pPr>
            <w:r w:rsidRPr="00912566">
              <w:rPr>
                <w:sz w:val="24"/>
              </w:rPr>
              <w:t>Motocikli ar 350cm</w:t>
            </w:r>
            <w:r w:rsidRPr="00912566">
              <w:rPr>
                <w:sz w:val="24"/>
                <w:vertAlign w:val="superscript"/>
              </w:rPr>
              <w:t>3</w:t>
            </w:r>
            <w:r w:rsidRPr="00912566">
              <w:rPr>
                <w:sz w:val="24"/>
              </w:rPr>
              <w:t xml:space="preserve"> – 750 cm</w:t>
            </w:r>
            <w:r w:rsidRPr="00912566">
              <w:rPr>
                <w:sz w:val="24"/>
                <w:vertAlign w:val="superscript"/>
              </w:rPr>
              <w:t>3</w:t>
            </w:r>
            <w:r w:rsidRPr="00912566">
              <w:rPr>
                <w:sz w:val="24"/>
              </w:rPr>
              <w:t xml:space="preserve"> 2-taktu dzinējiem un līdz 1000cm</w:t>
            </w:r>
            <w:r w:rsidRPr="00912566">
              <w:rPr>
                <w:sz w:val="24"/>
                <w:vertAlign w:val="superscript"/>
              </w:rPr>
              <w:t>3</w:t>
            </w:r>
            <w:r w:rsidRPr="00912566">
              <w:rPr>
                <w:sz w:val="24"/>
              </w:rPr>
              <w:t xml:space="preserve"> 4-taktu dzinējiem, ar 1 vai 2 cilindriem. Braucējam jābūt piestiprinātam motora slāpētājam</w:t>
            </w:r>
          </w:p>
        </w:tc>
        <w:tc>
          <w:tcPr>
            <w:tcW w:w="4603" w:type="dxa"/>
            <w:tcBorders>
              <w:top w:val="single" w:sz="4" w:space="0" w:color="auto"/>
              <w:left w:val="single" w:sz="4" w:space="0" w:color="auto"/>
              <w:bottom w:val="single" w:sz="4" w:space="0" w:color="auto"/>
              <w:right w:val="single" w:sz="4" w:space="0" w:color="auto"/>
            </w:tcBorders>
          </w:tcPr>
          <w:p w14:paraId="25A1C522" w14:textId="77777777" w:rsidR="0075772F" w:rsidRPr="00912566" w:rsidRDefault="0075772F" w:rsidP="0075772F">
            <w:pPr>
              <w:jc w:val="both"/>
              <w:rPr>
                <w:sz w:val="24"/>
              </w:rPr>
            </w:pPr>
            <w:r w:rsidRPr="00912566">
              <w:rPr>
                <w:sz w:val="24"/>
              </w:rPr>
              <w:t>vadītājs no 45 gadiem</w:t>
            </w:r>
          </w:p>
          <w:p w14:paraId="4A146020" w14:textId="77777777" w:rsidR="0075772F" w:rsidRPr="00912566" w:rsidRDefault="0075772F" w:rsidP="0075772F">
            <w:pPr>
              <w:jc w:val="both"/>
              <w:rPr>
                <w:sz w:val="24"/>
              </w:rPr>
            </w:pPr>
          </w:p>
          <w:p w14:paraId="0AB87D00" w14:textId="77777777" w:rsidR="0075772F" w:rsidRPr="00912566" w:rsidRDefault="0075772F" w:rsidP="0075772F">
            <w:pPr>
              <w:jc w:val="both"/>
              <w:rPr>
                <w:b/>
                <w:sz w:val="24"/>
              </w:rPr>
            </w:pPr>
            <w:r w:rsidRPr="00912566">
              <w:rPr>
                <w:b/>
                <w:sz w:val="24"/>
              </w:rPr>
              <w:t>Nedrīkst startēt pie šādiem nosacījumiem:</w:t>
            </w:r>
          </w:p>
          <w:p w14:paraId="62A02684" w14:textId="77777777" w:rsidR="0075772F" w:rsidRPr="00912566" w:rsidRDefault="0075772F" w:rsidP="0075772F">
            <w:pPr>
              <w:jc w:val="both"/>
              <w:rPr>
                <w:rFonts w:eastAsia="Calibri"/>
                <w:b/>
                <w:sz w:val="24"/>
              </w:rPr>
            </w:pPr>
            <w:r w:rsidRPr="00912566">
              <w:rPr>
                <w:rFonts w:eastAsia="Calibri"/>
                <w:sz w:val="24"/>
              </w:rPr>
              <w:t>1.Sportisti, kuri iepriekšēj</w:t>
            </w:r>
            <w:r w:rsidR="008F0665" w:rsidRPr="00912566">
              <w:rPr>
                <w:rFonts w:eastAsia="Calibri"/>
                <w:sz w:val="24"/>
              </w:rPr>
              <w:t>o</w:t>
            </w:r>
            <w:r w:rsidRPr="00912566">
              <w:rPr>
                <w:rFonts w:eastAsia="Calibri"/>
                <w:sz w:val="24"/>
              </w:rPr>
              <w:t xml:space="preserve"> </w:t>
            </w:r>
            <w:r w:rsidR="008F0665" w:rsidRPr="00912566">
              <w:rPr>
                <w:rFonts w:eastAsia="Calibri"/>
                <w:sz w:val="24"/>
              </w:rPr>
              <w:t xml:space="preserve">divu </w:t>
            </w:r>
            <w:r w:rsidRPr="00912566">
              <w:rPr>
                <w:rFonts w:eastAsia="Calibri"/>
                <w:sz w:val="24"/>
              </w:rPr>
              <w:t>sezon</w:t>
            </w:r>
            <w:r w:rsidR="008F0665" w:rsidRPr="00912566">
              <w:rPr>
                <w:rFonts w:eastAsia="Calibri"/>
                <w:sz w:val="24"/>
              </w:rPr>
              <w:t>u</w:t>
            </w:r>
            <w:r w:rsidRPr="00912566">
              <w:rPr>
                <w:rFonts w:eastAsia="Calibri"/>
                <w:sz w:val="24"/>
              </w:rPr>
              <w:t xml:space="preserve"> laikā ir piedalījušies Pasaules vai Eiropas individuālajā čempionātā;</w:t>
            </w:r>
          </w:p>
          <w:p w14:paraId="34F274AA" w14:textId="77777777" w:rsidR="0075772F" w:rsidRPr="00912566" w:rsidRDefault="0075772F" w:rsidP="0075772F">
            <w:pPr>
              <w:jc w:val="both"/>
              <w:rPr>
                <w:rFonts w:eastAsia="Calibri"/>
                <w:sz w:val="24"/>
              </w:rPr>
            </w:pPr>
            <w:r w:rsidRPr="00912566">
              <w:rPr>
                <w:rFonts w:eastAsia="Calibri"/>
                <w:sz w:val="24"/>
              </w:rPr>
              <w:t xml:space="preserve">2.Sportisti, kuri iepriekšējo 2 sezonu laikā LČ B/V PRO vai B/V Open klasē ir </w:t>
            </w:r>
            <w:r w:rsidRPr="00912566">
              <w:rPr>
                <w:rFonts w:eastAsia="Calibri"/>
                <w:sz w:val="24"/>
              </w:rPr>
              <w:lastRenderedPageBreak/>
              <w:t>ierindojušies kopvērtējuma pirmajā trijniekā;</w:t>
            </w:r>
          </w:p>
          <w:p w14:paraId="54726803" w14:textId="77777777" w:rsidR="0075772F" w:rsidRPr="00912566" w:rsidRDefault="0075772F" w:rsidP="0075772F">
            <w:pPr>
              <w:jc w:val="both"/>
              <w:rPr>
                <w:rFonts w:eastAsia="Calibri"/>
                <w:sz w:val="24"/>
              </w:rPr>
            </w:pPr>
            <w:r w:rsidRPr="00912566">
              <w:rPr>
                <w:rFonts w:eastAsia="Calibri"/>
                <w:sz w:val="24"/>
              </w:rPr>
              <w:t xml:space="preserve">3. Sportisti, kuri </w:t>
            </w:r>
            <w:r w:rsidR="008F0665" w:rsidRPr="00912566">
              <w:rPr>
                <w:rFonts w:eastAsia="Calibri"/>
                <w:sz w:val="24"/>
              </w:rPr>
              <w:t xml:space="preserve">tekošajā </w:t>
            </w:r>
            <w:r w:rsidRPr="00912566">
              <w:rPr>
                <w:rFonts w:eastAsia="Calibri"/>
                <w:sz w:val="24"/>
              </w:rPr>
              <w:t>sezonā startē vai startēs Pasaules un/vai Eiropas individuālajā un Komandu čempionātā;</w:t>
            </w:r>
          </w:p>
          <w:p w14:paraId="440D1527" w14:textId="77777777" w:rsidR="0075772F" w:rsidRPr="00912566" w:rsidRDefault="0075772F" w:rsidP="0075772F">
            <w:pPr>
              <w:jc w:val="both"/>
              <w:rPr>
                <w:sz w:val="24"/>
              </w:rPr>
            </w:pPr>
            <w:r w:rsidRPr="00912566">
              <w:rPr>
                <w:sz w:val="24"/>
              </w:rPr>
              <w:t>4. Sportisti ar spēkā esošu B/V Pro licenci.</w:t>
            </w:r>
          </w:p>
        </w:tc>
      </w:tr>
      <w:tr w:rsidR="0075772F" w:rsidRPr="00912566" w14:paraId="79D0C5ED"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7AF2EF69" w14:textId="77777777" w:rsidR="0075772F" w:rsidRPr="00912566" w:rsidRDefault="0075772F" w:rsidP="0075772F">
            <w:pPr>
              <w:jc w:val="both"/>
              <w:rPr>
                <w:b/>
                <w:bCs/>
                <w:sz w:val="24"/>
              </w:rPr>
            </w:pPr>
          </w:p>
        </w:tc>
        <w:tc>
          <w:tcPr>
            <w:tcW w:w="3686" w:type="dxa"/>
            <w:tcBorders>
              <w:top w:val="single" w:sz="4" w:space="0" w:color="auto"/>
              <w:left w:val="single" w:sz="4" w:space="0" w:color="auto"/>
              <w:bottom w:val="single" w:sz="4" w:space="0" w:color="auto"/>
              <w:right w:val="single" w:sz="4" w:space="0" w:color="auto"/>
            </w:tcBorders>
          </w:tcPr>
          <w:p w14:paraId="54D784DB" w14:textId="77777777" w:rsidR="0075772F" w:rsidRPr="00912566" w:rsidRDefault="0075772F" w:rsidP="0075772F">
            <w:pPr>
              <w:jc w:val="both"/>
              <w:rPr>
                <w:sz w:val="24"/>
              </w:rPr>
            </w:pPr>
          </w:p>
        </w:tc>
        <w:tc>
          <w:tcPr>
            <w:tcW w:w="4603" w:type="dxa"/>
            <w:tcBorders>
              <w:top w:val="single" w:sz="4" w:space="0" w:color="auto"/>
              <w:left w:val="single" w:sz="4" w:space="0" w:color="auto"/>
              <w:bottom w:val="single" w:sz="4" w:space="0" w:color="auto"/>
              <w:right w:val="single" w:sz="4" w:space="0" w:color="auto"/>
            </w:tcBorders>
          </w:tcPr>
          <w:p w14:paraId="6B10AD2F" w14:textId="77777777" w:rsidR="0075772F" w:rsidRPr="00912566" w:rsidRDefault="0075772F" w:rsidP="0075772F">
            <w:pPr>
              <w:jc w:val="both"/>
              <w:rPr>
                <w:sz w:val="24"/>
              </w:rPr>
            </w:pPr>
          </w:p>
        </w:tc>
      </w:tr>
      <w:tr w:rsidR="0075772F" w:rsidRPr="00912566" w14:paraId="5C69158A"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59461DFE" w14:textId="77777777" w:rsidR="0075772F" w:rsidRPr="008E4293" w:rsidRDefault="0075772F" w:rsidP="0075772F">
            <w:pPr>
              <w:jc w:val="both"/>
              <w:rPr>
                <w:b/>
                <w:bCs/>
                <w:sz w:val="24"/>
              </w:rPr>
            </w:pPr>
            <w:r w:rsidRPr="008E4293">
              <w:rPr>
                <w:b/>
                <w:bCs/>
                <w:sz w:val="24"/>
              </w:rPr>
              <w:t>B/V Amatieri</w:t>
            </w:r>
          </w:p>
        </w:tc>
        <w:tc>
          <w:tcPr>
            <w:tcW w:w="3686" w:type="dxa"/>
            <w:tcBorders>
              <w:top w:val="single" w:sz="4" w:space="0" w:color="auto"/>
              <w:left w:val="single" w:sz="4" w:space="0" w:color="auto"/>
              <w:bottom w:val="single" w:sz="4" w:space="0" w:color="auto"/>
              <w:right w:val="single" w:sz="4" w:space="0" w:color="auto"/>
            </w:tcBorders>
          </w:tcPr>
          <w:p w14:paraId="71F96DB7" w14:textId="77777777" w:rsidR="0075772F" w:rsidRPr="008E4293" w:rsidRDefault="0075772F" w:rsidP="0075772F">
            <w:pPr>
              <w:jc w:val="both"/>
              <w:rPr>
                <w:sz w:val="24"/>
              </w:rPr>
            </w:pPr>
            <w:r w:rsidRPr="008E4293">
              <w:rPr>
                <w:sz w:val="24"/>
              </w:rPr>
              <w:t>Motocikli ar 350cm</w:t>
            </w:r>
            <w:r w:rsidRPr="008E4293">
              <w:rPr>
                <w:sz w:val="24"/>
                <w:vertAlign w:val="superscript"/>
              </w:rPr>
              <w:t>3</w:t>
            </w:r>
            <w:r w:rsidRPr="008E4293">
              <w:rPr>
                <w:sz w:val="24"/>
              </w:rPr>
              <w:t xml:space="preserve"> – 750 cm</w:t>
            </w:r>
            <w:r w:rsidRPr="008E4293">
              <w:rPr>
                <w:sz w:val="24"/>
                <w:vertAlign w:val="superscript"/>
              </w:rPr>
              <w:t>3</w:t>
            </w:r>
            <w:r w:rsidRPr="008E4293">
              <w:rPr>
                <w:sz w:val="24"/>
              </w:rPr>
              <w:t xml:space="preserve"> 2-taktu dzinējiem un līdz 1000cm</w:t>
            </w:r>
            <w:r w:rsidRPr="008E4293">
              <w:rPr>
                <w:sz w:val="24"/>
                <w:vertAlign w:val="superscript"/>
              </w:rPr>
              <w:t>3</w:t>
            </w:r>
            <w:r w:rsidRPr="008E4293">
              <w:rPr>
                <w:sz w:val="24"/>
              </w:rPr>
              <w:t xml:space="preserve"> 4-taktu dzinējiem, ar 1 vai 2 cilindriem. Braucējam jābūt piestiprinātam motora slāpētājam</w:t>
            </w:r>
          </w:p>
        </w:tc>
        <w:tc>
          <w:tcPr>
            <w:tcW w:w="4603" w:type="dxa"/>
            <w:tcBorders>
              <w:top w:val="single" w:sz="4" w:space="0" w:color="auto"/>
              <w:left w:val="single" w:sz="4" w:space="0" w:color="auto"/>
              <w:bottom w:val="single" w:sz="4" w:space="0" w:color="auto"/>
              <w:right w:val="single" w:sz="4" w:space="0" w:color="auto"/>
            </w:tcBorders>
          </w:tcPr>
          <w:p w14:paraId="08F2FA86" w14:textId="77777777" w:rsidR="0075772F" w:rsidRPr="008E4293" w:rsidRDefault="0075772F" w:rsidP="0075772F">
            <w:pPr>
              <w:jc w:val="both"/>
              <w:rPr>
                <w:sz w:val="24"/>
              </w:rPr>
            </w:pPr>
            <w:r w:rsidRPr="008E4293">
              <w:rPr>
                <w:sz w:val="24"/>
              </w:rPr>
              <w:t>vadītājs no 16 gadiem līdz 45</w:t>
            </w:r>
          </w:p>
          <w:p w14:paraId="6C818FAA" w14:textId="77777777" w:rsidR="0075772F" w:rsidRPr="008E4293" w:rsidRDefault="0075772F" w:rsidP="0075772F">
            <w:pPr>
              <w:jc w:val="both"/>
              <w:rPr>
                <w:b/>
                <w:sz w:val="24"/>
              </w:rPr>
            </w:pPr>
            <w:r w:rsidRPr="008E4293">
              <w:rPr>
                <w:b/>
                <w:sz w:val="24"/>
              </w:rPr>
              <w:t>Nedrīkst startēt pie šādiem nosacījumiem:</w:t>
            </w:r>
          </w:p>
          <w:p w14:paraId="4171544F" w14:textId="77777777" w:rsidR="0075772F" w:rsidRPr="008E4293" w:rsidRDefault="0075772F" w:rsidP="0075772F">
            <w:pPr>
              <w:jc w:val="both"/>
              <w:rPr>
                <w:rFonts w:eastAsia="Calibri"/>
                <w:b/>
                <w:sz w:val="24"/>
              </w:rPr>
            </w:pPr>
            <w:r w:rsidRPr="008E4293">
              <w:rPr>
                <w:rFonts w:eastAsia="Calibri"/>
                <w:sz w:val="24"/>
              </w:rPr>
              <w:t>1.Sportisti, kuri</w:t>
            </w:r>
            <w:r w:rsidR="008F0665" w:rsidRPr="008E4293">
              <w:rPr>
                <w:rFonts w:eastAsia="Calibri"/>
                <w:sz w:val="24"/>
              </w:rPr>
              <w:t xml:space="preserve"> divu</w:t>
            </w:r>
            <w:r w:rsidRPr="008E4293">
              <w:rPr>
                <w:rFonts w:eastAsia="Calibri"/>
                <w:sz w:val="24"/>
              </w:rPr>
              <w:t xml:space="preserve"> iepriekšēj</w:t>
            </w:r>
            <w:r w:rsidR="008F0665" w:rsidRPr="008E4293">
              <w:rPr>
                <w:rFonts w:eastAsia="Calibri"/>
                <w:sz w:val="24"/>
              </w:rPr>
              <w:t>o</w:t>
            </w:r>
            <w:r w:rsidRPr="008E4293">
              <w:rPr>
                <w:rFonts w:eastAsia="Calibri"/>
                <w:sz w:val="24"/>
              </w:rPr>
              <w:t xml:space="preserve"> sezon</w:t>
            </w:r>
            <w:r w:rsidR="008F0665" w:rsidRPr="008E4293">
              <w:rPr>
                <w:rFonts w:eastAsia="Calibri"/>
                <w:sz w:val="24"/>
              </w:rPr>
              <w:t>u</w:t>
            </w:r>
            <w:r w:rsidRPr="008E4293">
              <w:rPr>
                <w:rFonts w:eastAsia="Calibri"/>
                <w:sz w:val="24"/>
              </w:rPr>
              <w:t xml:space="preserve"> laikā ir piedalījušies Pasaules vai Eiropas individuālajā čempionātā;</w:t>
            </w:r>
          </w:p>
          <w:p w14:paraId="33BC35BD" w14:textId="77777777" w:rsidR="0075772F" w:rsidRPr="008E4293" w:rsidRDefault="0075772F" w:rsidP="0075772F">
            <w:pPr>
              <w:jc w:val="both"/>
              <w:rPr>
                <w:rFonts w:eastAsia="Calibri"/>
                <w:sz w:val="24"/>
              </w:rPr>
            </w:pPr>
            <w:r w:rsidRPr="008E4293">
              <w:rPr>
                <w:rFonts w:eastAsia="Calibri"/>
                <w:sz w:val="24"/>
              </w:rPr>
              <w:t>2.Sportisti, kuri iepriekšējo 2 sezonu laikā LČ B/V PRO vai B/V Open klasē ir ierindojušies kopvērtējuma pirmajā sešiniekā;</w:t>
            </w:r>
          </w:p>
          <w:p w14:paraId="566661BC" w14:textId="77777777" w:rsidR="0075772F" w:rsidRPr="008E4293" w:rsidRDefault="0075772F" w:rsidP="0075772F">
            <w:pPr>
              <w:jc w:val="both"/>
              <w:rPr>
                <w:rFonts w:eastAsia="Calibri"/>
                <w:sz w:val="24"/>
              </w:rPr>
            </w:pPr>
            <w:r w:rsidRPr="008E4293">
              <w:rPr>
                <w:rFonts w:eastAsia="Calibri"/>
                <w:sz w:val="24"/>
              </w:rPr>
              <w:t>3. Sportisti, kuri</w:t>
            </w:r>
            <w:r w:rsidR="00EA06C9" w:rsidRPr="008E4293">
              <w:rPr>
                <w:rFonts w:eastAsia="Calibri"/>
                <w:sz w:val="24"/>
              </w:rPr>
              <w:t xml:space="preserve"> iepriekšējā </w:t>
            </w:r>
            <w:r w:rsidRPr="008E4293">
              <w:rPr>
                <w:rFonts w:eastAsia="Calibri"/>
                <w:sz w:val="24"/>
              </w:rPr>
              <w:t xml:space="preserve"> sezonā </w:t>
            </w:r>
            <w:r w:rsidR="00EA06C9" w:rsidRPr="008E4293">
              <w:rPr>
                <w:rFonts w:eastAsia="Calibri"/>
                <w:sz w:val="24"/>
              </w:rPr>
              <w:t>piedalījušies</w:t>
            </w:r>
            <w:r w:rsidRPr="008E4293">
              <w:rPr>
                <w:rFonts w:eastAsia="Calibri"/>
                <w:sz w:val="24"/>
              </w:rPr>
              <w:t xml:space="preserve"> </w:t>
            </w:r>
            <w:r w:rsidR="00EA06C9" w:rsidRPr="008E4293">
              <w:rPr>
                <w:rFonts w:eastAsia="Calibri"/>
                <w:sz w:val="24"/>
              </w:rPr>
              <w:t>Eiropas Nāciju motokrosā komandām</w:t>
            </w:r>
            <w:r w:rsidR="008F0665" w:rsidRPr="008E4293">
              <w:rPr>
                <w:rFonts w:eastAsia="Calibri"/>
                <w:sz w:val="24"/>
              </w:rPr>
              <w:t xml:space="preserve"> un tekošajā sezonā startē vai startēs Pasaules un/vai Eiropas individuālajā čempionātā;</w:t>
            </w:r>
          </w:p>
          <w:p w14:paraId="30C04D7A" w14:textId="77777777" w:rsidR="0075772F" w:rsidRPr="008E4293" w:rsidRDefault="0075772F" w:rsidP="0075772F">
            <w:pPr>
              <w:jc w:val="both"/>
              <w:rPr>
                <w:sz w:val="24"/>
              </w:rPr>
            </w:pPr>
            <w:r w:rsidRPr="008E4293">
              <w:rPr>
                <w:sz w:val="24"/>
              </w:rPr>
              <w:t>4. Sportisti ar spēkā esošu B/V Pro licenci.</w:t>
            </w:r>
          </w:p>
        </w:tc>
      </w:tr>
      <w:tr w:rsidR="00912566" w:rsidRPr="00912566" w14:paraId="3C91E17F"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466C2F44" w14:textId="77777777" w:rsidR="00912566" w:rsidRPr="00BA2087" w:rsidRDefault="00912566" w:rsidP="0075772F">
            <w:pPr>
              <w:jc w:val="both"/>
              <w:rPr>
                <w:b/>
                <w:bCs/>
                <w:sz w:val="24"/>
              </w:rPr>
            </w:pPr>
            <w:r w:rsidRPr="00BA2087">
              <w:rPr>
                <w:b/>
                <w:bCs/>
                <w:sz w:val="24"/>
              </w:rPr>
              <w:t>B/V Gaiss</w:t>
            </w:r>
          </w:p>
        </w:tc>
        <w:tc>
          <w:tcPr>
            <w:tcW w:w="3686" w:type="dxa"/>
            <w:tcBorders>
              <w:top w:val="single" w:sz="4" w:space="0" w:color="auto"/>
              <w:left w:val="single" w:sz="4" w:space="0" w:color="auto"/>
              <w:bottom w:val="single" w:sz="4" w:space="0" w:color="auto"/>
              <w:right w:val="single" w:sz="4" w:space="0" w:color="auto"/>
            </w:tcBorders>
          </w:tcPr>
          <w:p w14:paraId="3F5E1F44" w14:textId="77777777" w:rsidR="00912566" w:rsidRPr="00BA2087" w:rsidRDefault="00912566" w:rsidP="0075772F">
            <w:pPr>
              <w:jc w:val="both"/>
              <w:rPr>
                <w:sz w:val="24"/>
              </w:rPr>
            </w:pPr>
            <w:r w:rsidRPr="00BA2087">
              <w:rPr>
                <w:sz w:val="24"/>
              </w:rPr>
              <w:t xml:space="preserve">B/V Gaiss Blakusvāģi no 350cc līdz 1000cc ar rūpnīcas oriģināliem gaisa dzesēšanas dzinējiem, kas ražoti līdz 1989.g. ieskaitot. Obligāti jābūt slāpētājam uz labās rokas </w:t>
            </w:r>
          </w:p>
        </w:tc>
        <w:tc>
          <w:tcPr>
            <w:tcW w:w="4603" w:type="dxa"/>
            <w:tcBorders>
              <w:top w:val="single" w:sz="4" w:space="0" w:color="auto"/>
              <w:left w:val="single" w:sz="4" w:space="0" w:color="auto"/>
              <w:bottom w:val="single" w:sz="4" w:space="0" w:color="auto"/>
              <w:right w:val="single" w:sz="4" w:space="0" w:color="auto"/>
            </w:tcBorders>
          </w:tcPr>
          <w:p w14:paraId="18E24C32" w14:textId="77777777" w:rsidR="00912566" w:rsidRPr="00BA2087" w:rsidRDefault="00912566" w:rsidP="0075772F">
            <w:pPr>
              <w:jc w:val="both"/>
              <w:rPr>
                <w:sz w:val="24"/>
              </w:rPr>
            </w:pPr>
            <w:r w:rsidRPr="00BA2087">
              <w:rPr>
                <w:sz w:val="24"/>
              </w:rPr>
              <w:t>Visi sportisti no 16 gadiem ar B/V Amatieri vai B/V Gaiss licencēm</w:t>
            </w:r>
          </w:p>
        </w:tc>
      </w:tr>
      <w:tr w:rsidR="00E16F40" w:rsidRPr="00912566" w14:paraId="00191E60" w14:textId="77777777" w:rsidTr="00267A09">
        <w:trPr>
          <w:gridAfter w:val="1"/>
          <w:wAfter w:w="75" w:type="dxa"/>
        </w:trPr>
        <w:tc>
          <w:tcPr>
            <w:tcW w:w="1701" w:type="dxa"/>
            <w:tcBorders>
              <w:top w:val="single" w:sz="4" w:space="0" w:color="auto"/>
              <w:left w:val="single" w:sz="4" w:space="0" w:color="auto"/>
              <w:bottom w:val="single" w:sz="4" w:space="0" w:color="auto"/>
              <w:right w:val="single" w:sz="4" w:space="0" w:color="auto"/>
            </w:tcBorders>
          </w:tcPr>
          <w:p w14:paraId="43849BFB" w14:textId="77777777" w:rsidR="00E16F40" w:rsidRPr="00BA2087" w:rsidRDefault="00E16F40" w:rsidP="0075772F">
            <w:pPr>
              <w:jc w:val="both"/>
              <w:rPr>
                <w:b/>
                <w:bCs/>
                <w:sz w:val="24"/>
              </w:rPr>
            </w:pPr>
            <w:r>
              <w:rPr>
                <w:b/>
                <w:bCs/>
                <w:sz w:val="24"/>
              </w:rPr>
              <w:t>BV Open</w:t>
            </w:r>
          </w:p>
        </w:tc>
        <w:tc>
          <w:tcPr>
            <w:tcW w:w="3686" w:type="dxa"/>
            <w:tcBorders>
              <w:top w:val="single" w:sz="4" w:space="0" w:color="auto"/>
              <w:left w:val="single" w:sz="4" w:space="0" w:color="auto"/>
              <w:bottom w:val="single" w:sz="4" w:space="0" w:color="auto"/>
              <w:right w:val="single" w:sz="4" w:space="0" w:color="auto"/>
            </w:tcBorders>
          </w:tcPr>
          <w:p w14:paraId="5160B3AA" w14:textId="77777777" w:rsidR="00E16F40" w:rsidRPr="00BA2087" w:rsidRDefault="00E16F40" w:rsidP="0075772F">
            <w:pPr>
              <w:jc w:val="both"/>
              <w:rPr>
                <w:sz w:val="24"/>
              </w:rPr>
            </w:pPr>
            <w:r w:rsidRPr="00912566">
              <w:rPr>
                <w:sz w:val="24"/>
              </w:rPr>
              <w:t>Motocikli ar 350cm</w:t>
            </w:r>
            <w:r w:rsidRPr="00912566">
              <w:rPr>
                <w:sz w:val="24"/>
                <w:vertAlign w:val="superscript"/>
              </w:rPr>
              <w:t>3</w:t>
            </w:r>
            <w:r w:rsidRPr="00912566">
              <w:rPr>
                <w:sz w:val="24"/>
              </w:rPr>
              <w:t xml:space="preserve"> – 750 cm</w:t>
            </w:r>
            <w:r w:rsidRPr="00912566">
              <w:rPr>
                <w:sz w:val="24"/>
                <w:vertAlign w:val="superscript"/>
              </w:rPr>
              <w:t>3</w:t>
            </w:r>
            <w:r w:rsidRPr="00912566">
              <w:rPr>
                <w:sz w:val="24"/>
              </w:rPr>
              <w:t xml:space="preserve"> 2-taktu dzinējiem un līdz 1000cm</w:t>
            </w:r>
            <w:r w:rsidRPr="00912566">
              <w:rPr>
                <w:sz w:val="24"/>
                <w:vertAlign w:val="superscript"/>
              </w:rPr>
              <w:t>3</w:t>
            </w:r>
            <w:r w:rsidRPr="00912566">
              <w:rPr>
                <w:sz w:val="24"/>
              </w:rPr>
              <w:t xml:space="preserve"> 4-taktu dzinējiem, ar 1 vai 2 cilindriem. Braucējam jābūt piestiprinātam motora slāpētājam</w:t>
            </w:r>
          </w:p>
        </w:tc>
        <w:tc>
          <w:tcPr>
            <w:tcW w:w="4603" w:type="dxa"/>
            <w:tcBorders>
              <w:top w:val="single" w:sz="4" w:space="0" w:color="auto"/>
              <w:left w:val="single" w:sz="4" w:space="0" w:color="auto"/>
              <w:bottom w:val="single" w:sz="4" w:space="0" w:color="auto"/>
              <w:right w:val="single" w:sz="4" w:space="0" w:color="auto"/>
            </w:tcBorders>
          </w:tcPr>
          <w:p w14:paraId="05D9658A" w14:textId="77777777" w:rsidR="00E16F40" w:rsidRPr="00BA2087" w:rsidRDefault="00E16F40" w:rsidP="0075772F">
            <w:pPr>
              <w:jc w:val="both"/>
              <w:rPr>
                <w:sz w:val="24"/>
              </w:rPr>
            </w:pPr>
            <w:r>
              <w:rPr>
                <w:sz w:val="24"/>
              </w:rPr>
              <w:t>Sportisti ar LaMSF BVOPEN,vai citas FMN BVOPEN licenci.</w:t>
            </w:r>
          </w:p>
        </w:tc>
      </w:tr>
    </w:tbl>
    <w:p w14:paraId="5EAF080A" w14:textId="77777777" w:rsidR="00CE0A76" w:rsidRPr="00912566" w:rsidRDefault="00CE0A76" w:rsidP="00B75719">
      <w:pPr>
        <w:jc w:val="both"/>
        <w:rPr>
          <w:sz w:val="24"/>
        </w:rPr>
      </w:pPr>
    </w:p>
    <w:p w14:paraId="7BD44631" w14:textId="77777777" w:rsidR="00382B03" w:rsidRPr="00912566" w:rsidRDefault="00A55111" w:rsidP="000A577D">
      <w:pPr>
        <w:ind w:right="441"/>
        <w:jc w:val="both"/>
        <w:rPr>
          <w:b/>
          <w:sz w:val="24"/>
        </w:rPr>
      </w:pPr>
      <w:r>
        <w:rPr>
          <w:b/>
          <w:sz w:val="24"/>
        </w:rPr>
        <w:t>3</w:t>
      </w:r>
      <w:r w:rsidR="009D1668" w:rsidRPr="00912566">
        <w:rPr>
          <w:b/>
          <w:sz w:val="24"/>
        </w:rPr>
        <w:t>.</w:t>
      </w:r>
      <w:r w:rsidR="00AC58BC" w:rsidRPr="00912566">
        <w:rPr>
          <w:b/>
          <w:sz w:val="24"/>
        </w:rPr>
        <w:t>2</w:t>
      </w:r>
      <w:r w:rsidR="009D1668" w:rsidRPr="00912566">
        <w:rPr>
          <w:b/>
          <w:sz w:val="24"/>
        </w:rPr>
        <w:t xml:space="preserve">. </w:t>
      </w:r>
      <w:r w:rsidR="00BD02B7" w:rsidRPr="00912566">
        <w:rPr>
          <w:sz w:val="24"/>
        </w:rPr>
        <w:t>Visiem LAČ sportistiem LaMSF izsniegtajā licencē papildus norādītaja</w:t>
      </w:r>
      <w:r w:rsidR="00081967" w:rsidRPr="00912566">
        <w:rPr>
          <w:sz w:val="24"/>
        </w:rPr>
        <w:t>i klase</w:t>
      </w:r>
      <w:r w:rsidR="00BD02B7" w:rsidRPr="00912566">
        <w:rPr>
          <w:sz w:val="24"/>
        </w:rPr>
        <w:t>i ir norādīts starptautisks apzīmējums ‘’Amateur’’, kas nozīmē, ka sportists drīkst startēt LAČ sacensībās attiecīgajā klasē. Ja tiek konstatēts, ka sportists saņemot licenci ir sniedzis nepatiesu informāciju par tiesībām startēt konkrētajā klasē, tad izsniegtā licence tiek anulēta kopā ar visie</w:t>
      </w:r>
      <w:r w:rsidR="00081967" w:rsidRPr="00912566">
        <w:rPr>
          <w:sz w:val="24"/>
        </w:rPr>
        <w:t>m</w:t>
      </w:r>
      <w:r w:rsidR="00BD02B7" w:rsidRPr="00912566">
        <w:rPr>
          <w:sz w:val="24"/>
        </w:rPr>
        <w:t xml:space="preserve"> viņa līdz tam sasniegtajiem rezultātiem un iegūtajām vietām. Sportistam ir tiesības saņemt jaunu licenci LaMSF Motokrosa komisijas noteiktajā kārtībā.  </w:t>
      </w:r>
    </w:p>
    <w:p w14:paraId="1995B61F" w14:textId="77777777" w:rsidR="00B250DD" w:rsidRPr="00912566" w:rsidRDefault="00A55111" w:rsidP="000A577D">
      <w:pPr>
        <w:ind w:right="441"/>
        <w:jc w:val="both"/>
        <w:rPr>
          <w:b/>
          <w:sz w:val="24"/>
        </w:rPr>
      </w:pPr>
      <w:r>
        <w:rPr>
          <w:b/>
          <w:sz w:val="24"/>
        </w:rPr>
        <w:t>3</w:t>
      </w:r>
      <w:r w:rsidR="00BD02B7" w:rsidRPr="00912566">
        <w:rPr>
          <w:b/>
          <w:sz w:val="24"/>
        </w:rPr>
        <w:t>.</w:t>
      </w:r>
      <w:r w:rsidR="00AC58BC" w:rsidRPr="00912566">
        <w:rPr>
          <w:b/>
          <w:sz w:val="24"/>
        </w:rPr>
        <w:t>3</w:t>
      </w:r>
      <w:r w:rsidR="00BD02B7" w:rsidRPr="00912566">
        <w:rPr>
          <w:b/>
          <w:sz w:val="24"/>
        </w:rPr>
        <w:t>.</w:t>
      </w:r>
      <w:r w:rsidR="00BD02B7" w:rsidRPr="00912566">
        <w:rPr>
          <w:sz w:val="24"/>
        </w:rPr>
        <w:t xml:space="preserve"> </w:t>
      </w:r>
      <w:r w:rsidR="00F95A21" w:rsidRPr="00912566">
        <w:rPr>
          <w:sz w:val="24"/>
        </w:rPr>
        <w:t xml:space="preserve">Latvijas Amatieru čempionāta dalībniekiem </w:t>
      </w:r>
      <w:r w:rsidR="0076377A" w:rsidRPr="00912566">
        <w:rPr>
          <w:sz w:val="24"/>
        </w:rPr>
        <w:t>ir atļauts startēt Latvijas Čempionāt</w:t>
      </w:r>
      <w:r w:rsidR="00F95A21" w:rsidRPr="00912566">
        <w:rPr>
          <w:sz w:val="24"/>
        </w:rPr>
        <w:t xml:space="preserve">a sacensību posmos </w:t>
      </w:r>
      <w:r w:rsidR="00D23ABC" w:rsidRPr="00912566">
        <w:rPr>
          <w:sz w:val="24"/>
        </w:rPr>
        <w:t xml:space="preserve">attiecīgajā klasē, </w:t>
      </w:r>
      <w:r w:rsidR="00F95A21" w:rsidRPr="00912566">
        <w:rPr>
          <w:sz w:val="24"/>
        </w:rPr>
        <w:t xml:space="preserve">ievērojot </w:t>
      </w:r>
      <w:r w:rsidR="00A8389A" w:rsidRPr="00912566">
        <w:rPr>
          <w:sz w:val="24"/>
        </w:rPr>
        <w:t>N</w:t>
      </w:r>
      <w:r w:rsidR="00F95A21" w:rsidRPr="00912566">
        <w:rPr>
          <w:sz w:val="24"/>
        </w:rPr>
        <w:t>olikumā noteikto kārtību.</w:t>
      </w:r>
    </w:p>
    <w:p w14:paraId="1F788188" w14:textId="77777777" w:rsidR="007942EC" w:rsidRPr="00912566" w:rsidRDefault="00A55111" w:rsidP="000A577D">
      <w:pPr>
        <w:ind w:right="441"/>
        <w:jc w:val="both"/>
        <w:rPr>
          <w:bCs/>
          <w:sz w:val="24"/>
        </w:rPr>
      </w:pPr>
      <w:r>
        <w:rPr>
          <w:bCs/>
          <w:sz w:val="24"/>
        </w:rPr>
        <w:t>3</w:t>
      </w:r>
      <w:r w:rsidR="009D1668" w:rsidRPr="00912566">
        <w:rPr>
          <w:bCs/>
          <w:sz w:val="24"/>
        </w:rPr>
        <w:t>.</w:t>
      </w:r>
      <w:r w:rsidR="00AC58BC" w:rsidRPr="00912566">
        <w:rPr>
          <w:bCs/>
          <w:sz w:val="24"/>
        </w:rPr>
        <w:t>4</w:t>
      </w:r>
      <w:r w:rsidR="009D1668" w:rsidRPr="00912566">
        <w:rPr>
          <w:bCs/>
          <w:sz w:val="24"/>
        </w:rPr>
        <w:t xml:space="preserve">. </w:t>
      </w:r>
      <w:r w:rsidR="00B250DD" w:rsidRPr="00912566">
        <w:rPr>
          <w:bCs/>
          <w:sz w:val="24"/>
        </w:rPr>
        <w:t xml:space="preserve">Sportista minimālo </w:t>
      </w:r>
      <w:r w:rsidR="007942EC" w:rsidRPr="00912566">
        <w:rPr>
          <w:bCs/>
          <w:sz w:val="24"/>
        </w:rPr>
        <w:t xml:space="preserve">un maksimālo </w:t>
      </w:r>
      <w:r w:rsidR="00B250DD" w:rsidRPr="00912566">
        <w:rPr>
          <w:bCs/>
          <w:sz w:val="24"/>
        </w:rPr>
        <w:t xml:space="preserve">vecumu nosaka </w:t>
      </w:r>
      <w:r w:rsidR="002F1E58" w:rsidRPr="00912566">
        <w:rPr>
          <w:bCs/>
          <w:sz w:val="24"/>
        </w:rPr>
        <w:t>pēc</w:t>
      </w:r>
      <w:r w:rsidR="00B250DD" w:rsidRPr="00912566">
        <w:rPr>
          <w:bCs/>
          <w:sz w:val="24"/>
        </w:rPr>
        <w:t xml:space="preserve"> dzimšanas </w:t>
      </w:r>
      <w:r w:rsidR="00AC2089" w:rsidRPr="00912566">
        <w:rPr>
          <w:bCs/>
          <w:sz w:val="24"/>
        </w:rPr>
        <w:t>gada</w:t>
      </w:r>
      <w:r w:rsidR="00B250DD" w:rsidRPr="00912566">
        <w:rPr>
          <w:bCs/>
          <w:sz w:val="24"/>
        </w:rPr>
        <w:t xml:space="preserve">. </w:t>
      </w:r>
    </w:p>
    <w:p w14:paraId="6D0DEFB5" w14:textId="77777777" w:rsidR="009D1668" w:rsidRPr="00912566" w:rsidRDefault="00A55111" w:rsidP="000A577D">
      <w:pPr>
        <w:ind w:right="441"/>
        <w:jc w:val="both"/>
        <w:rPr>
          <w:sz w:val="24"/>
        </w:rPr>
      </w:pPr>
      <w:r>
        <w:rPr>
          <w:b/>
          <w:sz w:val="24"/>
        </w:rPr>
        <w:t>3</w:t>
      </w:r>
      <w:r w:rsidR="009D1668" w:rsidRPr="00912566">
        <w:rPr>
          <w:b/>
          <w:sz w:val="24"/>
        </w:rPr>
        <w:t>.</w:t>
      </w:r>
      <w:r w:rsidR="00AC58BC" w:rsidRPr="00912566">
        <w:rPr>
          <w:b/>
          <w:sz w:val="24"/>
        </w:rPr>
        <w:t>5</w:t>
      </w:r>
      <w:r w:rsidR="009D1668" w:rsidRPr="00912566">
        <w:rPr>
          <w:sz w:val="24"/>
        </w:rPr>
        <w:t>. Vienā dienā sportistiem tiek atļauts startēt tikai vienā klasē.</w:t>
      </w:r>
    </w:p>
    <w:p w14:paraId="4AB1E086" w14:textId="77777777" w:rsidR="00E043A8" w:rsidRPr="00912566" w:rsidRDefault="00A55111" w:rsidP="000A577D">
      <w:pPr>
        <w:ind w:right="441"/>
        <w:jc w:val="both"/>
        <w:rPr>
          <w:sz w:val="24"/>
        </w:rPr>
      </w:pPr>
      <w:r>
        <w:rPr>
          <w:b/>
          <w:sz w:val="24"/>
        </w:rPr>
        <w:t>3</w:t>
      </w:r>
      <w:r w:rsidR="009D1668" w:rsidRPr="00912566">
        <w:rPr>
          <w:b/>
          <w:sz w:val="24"/>
        </w:rPr>
        <w:t>.</w:t>
      </w:r>
      <w:r w:rsidR="00AC58BC" w:rsidRPr="00912566">
        <w:rPr>
          <w:b/>
          <w:sz w:val="24"/>
        </w:rPr>
        <w:t>6</w:t>
      </w:r>
      <w:r w:rsidR="009D1668" w:rsidRPr="00912566">
        <w:rPr>
          <w:b/>
          <w:sz w:val="24"/>
        </w:rPr>
        <w:t xml:space="preserve">. </w:t>
      </w:r>
      <w:r w:rsidR="004B6C23" w:rsidRPr="00912566">
        <w:rPr>
          <w:sz w:val="24"/>
        </w:rPr>
        <w:t xml:space="preserve">Šī Nolikuma </w:t>
      </w:r>
      <w:r w:rsidR="00CF5E01" w:rsidRPr="00912566">
        <w:rPr>
          <w:sz w:val="24"/>
        </w:rPr>
        <w:t xml:space="preserve">2.2. un </w:t>
      </w:r>
      <w:r w:rsidR="004B6C23" w:rsidRPr="00912566">
        <w:rPr>
          <w:sz w:val="24"/>
        </w:rPr>
        <w:t>2.</w:t>
      </w:r>
      <w:r w:rsidR="00267251" w:rsidRPr="00912566">
        <w:rPr>
          <w:sz w:val="24"/>
        </w:rPr>
        <w:t>5</w:t>
      </w:r>
      <w:r w:rsidR="004B6C23" w:rsidRPr="00912566">
        <w:rPr>
          <w:sz w:val="24"/>
        </w:rPr>
        <w:t>.</w:t>
      </w:r>
      <w:r w:rsidR="00081967" w:rsidRPr="00912566">
        <w:rPr>
          <w:sz w:val="24"/>
        </w:rPr>
        <w:t xml:space="preserve"> </w:t>
      </w:r>
      <w:r w:rsidR="004B6C23" w:rsidRPr="00912566">
        <w:rPr>
          <w:sz w:val="24"/>
        </w:rPr>
        <w:t>punkta</w:t>
      </w:r>
      <w:r w:rsidR="004B6C23" w:rsidRPr="00912566">
        <w:rPr>
          <w:b/>
          <w:sz w:val="24"/>
        </w:rPr>
        <w:t xml:space="preserve"> </w:t>
      </w:r>
      <w:r w:rsidR="004B6C23" w:rsidRPr="00912566">
        <w:rPr>
          <w:sz w:val="24"/>
        </w:rPr>
        <w:t>i</w:t>
      </w:r>
      <w:r w:rsidR="009D1668" w:rsidRPr="00912566">
        <w:rPr>
          <w:sz w:val="24"/>
        </w:rPr>
        <w:t>zņēmuma gadījumos</w:t>
      </w:r>
      <w:r w:rsidR="00E96411" w:rsidRPr="00912566">
        <w:rPr>
          <w:sz w:val="24"/>
        </w:rPr>
        <w:t xml:space="preserve"> </w:t>
      </w:r>
      <w:r w:rsidR="001E57B7" w:rsidRPr="00912566">
        <w:rPr>
          <w:sz w:val="24"/>
        </w:rPr>
        <w:t>j</w:t>
      </w:r>
      <w:r w:rsidR="009D1668" w:rsidRPr="00912566">
        <w:rPr>
          <w:sz w:val="24"/>
        </w:rPr>
        <w:t>ābūt LaMSF</w:t>
      </w:r>
      <w:r w:rsidR="00063FD4" w:rsidRPr="00912566">
        <w:rPr>
          <w:sz w:val="24"/>
        </w:rPr>
        <w:t xml:space="preserve"> Motokrosa komisijas</w:t>
      </w:r>
      <w:r w:rsidR="009D1668" w:rsidRPr="00912566">
        <w:rPr>
          <w:sz w:val="24"/>
        </w:rPr>
        <w:t xml:space="preserve"> atļaujai</w:t>
      </w:r>
      <w:r w:rsidR="004B6C23" w:rsidRPr="00912566">
        <w:rPr>
          <w:sz w:val="24"/>
        </w:rPr>
        <w:t>, taču apstiprinātā sacensību Dienas kārtība nevar tikt mainīta vai grozīta ņemot vērā izsniegto atļauju.</w:t>
      </w:r>
    </w:p>
    <w:p w14:paraId="24FF5291" w14:textId="77777777" w:rsidR="00E043A8" w:rsidRPr="00912566" w:rsidRDefault="00A55111" w:rsidP="000A577D">
      <w:pPr>
        <w:ind w:right="441"/>
        <w:jc w:val="both"/>
        <w:rPr>
          <w:b/>
          <w:bCs/>
          <w:sz w:val="24"/>
        </w:rPr>
      </w:pPr>
      <w:r>
        <w:rPr>
          <w:b/>
          <w:sz w:val="24"/>
        </w:rPr>
        <w:t>3</w:t>
      </w:r>
      <w:r w:rsidR="00E043A8" w:rsidRPr="00912566">
        <w:rPr>
          <w:b/>
          <w:sz w:val="24"/>
        </w:rPr>
        <w:t>.</w:t>
      </w:r>
      <w:r w:rsidR="00AC58BC" w:rsidRPr="00912566">
        <w:rPr>
          <w:b/>
          <w:sz w:val="24"/>
        </w:rPr>
        <w:t>7</w:t>
      </w:r>
      <w:r w:rsidR="00E043A8" w:rsidRPr="00912566">
        <w:rPr>
          <w:b/>
          <w:sz w:val="24"/>
        </w:rPr>
        <w:t>.</w:t>
      </w:r>
      <w:r w:rsidR="00E043A8" w:rsidRPr="00912566">
        <w:rPr>
          <w:b/>
          <w:bCs/>
          <w:sz w:val="24"/>
        </w:rPr>
        <w:t xml:space="preserve"> </w:t>
      </w:r>
      <w:r w:rsidR="00081967" w:rsidRPr="00912566">
        <w:rPr>
          <w:bCs/>
          <w:sz w:val="24"/>
        </w:rPr>
        <w:t>LA</w:t>
      </w:r>
      <w:r w:rsidR="00E043A8" w:rsidRPr="00912566">
        <w:rPr>
          <w:bCs/>
          <w:sz w:val="24"/>
        </w:rPr>
        <w:t>Č</w:t>
      </w:r>
      <w:r w:rsidR="00E043A8" w:rsidRPr="00912566">
        <w:rPr>
          <w:b/>
          <w:bCs/>
          <w:sz w:val="24"/>
        </w:rPr>
        <w:t xml:space="preserve"> </w:t>
      </w:r>
      <w:r w:rsidR="0031681E" w:rsidRPr="00912566">
        <w:rPr>
          <w:bCs/>
          <w:sz w:val="24"/>
        </w:rPr>
        <w:t>s</w:t>
      </w:r>
      <w:r w:rsidR="00E043A8" w:rsidRPr="00912566">
        <w:rPr>
          <w:bCs/>
          <w:sz w:val="24"/>
        </w:rPr>
        <w:t>tarta numuri, numuru fona un ciparu krāsas: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697"/>
        <w:gridCol w:w="1686"/>
        <w:gridCol w:w="4988"/>
      </w:tblGrid>
      <w:tr w:rsidR="00E043A8" w:rsidRPr="00912566" w14:paraId="729FD8F8" w14:textId="77777777" w:rsidTr="001516C1">
        <w:tc>
          <w:tcPr>
            <w:tcW w:w="1709" w:type="dxa"/>
          </w:tcPr>
          <w:p w14:paraId="720F4F00" w14:textId="77777777" w:rsidR="00E043A8" w:rsidRPr="00912566" w:rsidRDefault="00E043A8" w:rsidP="00E52764">
            <w:pPr>
              <w:jc w:val="both"/>
              <w:rPr>
                <w:b/>
                <w:sz w:val="24"/>
              </w:rPr>
            </w:pPr>
            <w:r w:rsidRPr="00912566">
              <w:rPr>
                <w:b/>
                <w:sz w:val="24"/>
              </w:rPr>
              <w:t>Klase</w:t>
            </w:r>
          </w:p>
        </w:tc>
        <w:tc>
          <w:tcPr>
            <w:tcW w:w="1697" w:type="dxa"/>
          </w:tcPr>
          <w:p w14:paraId="5056BA65" w14:textId="77777777" w:rsidR="00E043A8" w:rsidRPr="00912566" w:rsidRDefault="00E043A8" w:rsidP="00E52764">
            <w:pPr>
              <w:ind w:left="96"/>
              <w:jc w:val="both"/>
              <w:rPr>
                <w:b/>
                <w:sz w:val="24"/>
              </w:rPr>
            </w:pPr>
            <w:r w:rsidRPr="00912566">
              <w:rPr>
                <w:b/>
                <w:sz w:val="24"/>
              </w:rPr>
              <w:t>fons</w:t>
            </w:r>
          </w:p>
        </w:tc>
        <w:tc>
          <w:tcPr>
            <w:tcW w:w="1686" w:type="dxa"/>
          </w:tcPr>
          <w:p w14:paraId="2A399739" w14:textId="77777777" w:rsidR="00E043A8" w:rsidRPr="00912566" w:rsidRDefault="00E043A8" w:rsidP="00E52764">
            <w:pPr>
              <w:ind w:left="96"/>
              <w:jc w:val="both"/>
              <w:rPr>
                <w:b/>
                <w:sz w:val="24"/>
              </w:rPr>
            </w:pPr>
            <w:r w:rsidRPr="00912566">
              <w:rPr>
                <w:b/>
                <w:sz w:val="24"/>
              </w:rPr>
              <w:t>cipari</w:t>
            </w:r>
          </w:p>
        </w:tc>
        <w:tc>
          <w:tcPr>
            <w:tcW w:w="4988" w:type="dxa"/>
          </w:tcPr>
          <w:p w14:paraId="7E6B3A13" w14:textId="77777777" w:rsidR="00E043A8" w:rsidRPr="00912566" w:rsidRDefault="00E043A8" w:rsidP="00E52764">
            <w:pPr>
              <w:jc w:val="both"/>
              <w:rPr>
                <w:b/>
                <w:sz w:val="24"/>
              </w:rPr>
            </w:pPr>
            <w:r w:rsidRPr="00912566">
              <w:rPr>
                <w:b/>
                <w:sz w:val="24"/>
              </w:rPr>
              <w:t>Piešķiršanas kārtība</w:t>
            </w:r>
          </w:p>
        </w:tc>
      </w:tr>
      <w:tr w:rsidR="00A53FAB" w:rsidRPr="00912566" w14:paraId="1AF2C31B" w14:textId="77777777" w:rsidTr="001516C1">
        <w:tc>
          <w:tcPr>
            <w:tcW w:w="1709" w:type="dxa"/>
          </w:tcPr>
          <w:p w14:paraId="79539BD9" w14:textId="77777777" w:rsidR="00A53FAB" w:rsidRPr="00383294" w:rsidRDefault="00A53FAB" w:rsidP="00A53FAB">
            <w:pPr>
              <w:jc w:val="both"/>
              <w:rPr>
                <w:b/>
                <w:bCs/>
                <w:color w:val="FF0000"/>
                <w:sz w:val="24"/>
              </w:rPr>
            </w:pPr>
            <w:r w:rsidRPr="00383294">
              <w:rPr>
                <w:b/>
                <w:bCs/>
                <w:color w:val="FF0000"/>
                <w:sz w:val="24"/>
              </w:rPr>
              <w:t>MX Iesācēji</w:t>
            </w:r>
          </w:p>
        </w:tc>
        <w:tc>
          <w:tcPr>
            <w:tcW w:w="1697" w:type="dxa"/>
          </w:tcPr>
          <w:p w14:paraId="178EDA7B" w14:textId="77777777" w:rsidR="00A53FAB" w:rsidRPr="00383294" w:rsidRDefault="00A53FAB" w:rsidP="00A53FAB">
            <w:pPr>
              <w:jc w:val="both"/>
              <w:rPr>
                <w:color w:val="FF0000"/>
                <w:sz w:val="24"/>
              </w:rPr>
            </w:pPr>
            <w:r w:rsidRPr="00383294">
              <w:rPr>
                <w:color w:val="FF0000"/>
                <w:sz w:val="24"/>
              </w:rPr>
              <w:t>sarkans</w:t>
            </w:r>
          </w:p>
        </w:tc>
        <w:tc>
          <w:tcPr>
            <w:tcW w:w="1686" w:type="dxa"/>
          </w:tcPr>
          <w:p w14:paraId="5E6063E5" w14:textId="77777777" w:rsidR="00A53FAB" w:rsidRPr="00383294" w:rsidRDefault="00A53FAB" w:rsidP="00A53FAB">
            <w:pPr>
              <w:jc w:val="both"/>
              <w:rPr>
                <w:color w:val="FF0000"/>
                <w:sz w:val="24"/>
              </w:rPr>
            </w:pPr>
            <w:r w:rsidRPr="00383294">
              <w:rPr>
                <w:color w:val="FF0000"/>
                <w:sz w:val="24"/>
              </w:rPr>
              <w:t>balti</w:t>
            </w:r>
          </w:p>
        </w:tc>
        <w:tc>
          <w:tcPr>
            <w:tcW w:w="4988" w:type="dxa"/>
          </w:tcPr>
          <w:p w14:paraId="32E51F69" w14:textId="77777777" w:rsidR="00A53FAB" w:rsidRPr="00383294" w:rsidRDefault="00A53FAB" w:rsidP="00A53FAB">
            <w:pPr>
              <w:jc w:val="both"/>
              <w:rPr>
                <w:color w:val="FF0000"/>
                <w:sz w:val="24"/>
              </w:rPr>
            </w:pPr>
            <w:r w:rsidRPr="00383294">
              <w:rPr>
                <w:color w:val="FF0000"/>
                <w:sz w:val="24"/>
              </w:rPr>
              <w:t>Pēc vienotas sistēmas, saskaņā ar Nolikumu par Starta Nr. piešķiršanu.</w:t>
            </w:r>
          </w:p>
        </w:tc>
      </w:tr>
      <w:tr w:rsidR="00AC58BC" w:rsidRPr="00912566" w14:paraId="48641BF5" w14:textId="77777777" w:rsidTr="001516C1">
        <w:tc>
          <w:tcPr>
            <w:tcW w:w="1709" w:type="dxa"/>
          </w:tcPr>
          <w:p w14:paraId="6E33B2FB" w14:textId="77777777" w:rsidR="00AC58BC" w:rsidRPr="00912566" w:rsidRDefault="00AC58BC" w:rsidP="00AC58BC">
            <w:pPr>
              <w:jc w:val="both"/>
              <w:rPr>
                <w:b/>
                <w:sz w:val="24"/>
              </w:rPr>
            </w:pPr>
            <w:r w:rsidRPr="00912566">
              <w:rPr>
                <w:b/>
                <w:sz w:val="24"/>
              </w:rPr>
              <w:lastRenderedPageBreak/>
              <w:t>MX1</w:t>
            </w:r>
            <w:r w:rsidR="00383294">
              <w:rPr>
                <w:b/>
                <w:sz w:val="24"/>
              </w:rPr>
              <w:t>8</w:t>
            </w:r>
            <w:r w:rsidRPr="00912566">
              <w:rPr>
                <w:b/>
                <w:sz w:val="24"/>
              </w:rPr>
              <w:t>+</w:t>
            </w:r>
          </w:p>
          <w:p w14:paraId="50662EA9" w14:textId="77777777" w:rsidR="00AC58BC" w:rsidRPr="00912566" w:rsidRDefault="00AC58BC" w:rsidP="00AC58BC">
            <w:pPr>
              <w:jc w:val="both"/>
              <w:rPr>
                <w:b/>
                <w:sz w:val="24"/>
              </w:rPr>
            </w:pPr>
          </w:p>
        </w:tc>
        <w:tc>
          <w:tcPr>
            <w:tcW w:w="1697" w:type="dxa"/>
          </w:tcPr>
          <w:p w14:paraId="7B18DD63" w14:textId="77777777" w:rsidR="00AC58BC" w:rsidRPr="00912566" w:rsidRDefault="00AC58BC" w:rsidP="00AC58BC">
            <w:pPr>
              <w:jc w:val="both"/>
              <w:rPr>
                <w:sz w:val="24"/>
              </w:rPr>
            </w:pPr>
            <w:r w:rsidRPr="00912566">
              <w:rPr>
                <w:sz w:val="24"/>
              </w:rPr>
              <w:t>Atkarībā no kubatūras</w:t>
            </w:r>
          </w:p>
        </w:tc>
        <w:tc>
          <w:tcPr>
            <w:tcW w:w="1686" w:type="dxa"/>
          </w:tcPr>
          <w:p w14:paraId="03F2108F" w14:textId="77777777" w:rsidR="00AC58BC" w:rsidRPr="00912566" w:rsidRDefault="00AC58BC" w:rsidP="00AC58BC">
            <w:pPr>
              <w:ind w:left="96"/>
              <w:jc w:val="both"/>
              <w:rPr>
                <w:sz w:val="24"/>
              </w:rPr>
            </w:pPr>
            <w:r w:rsidRPr="00912566">
              <w:rPr>
                <w:sz w:val="24"/>
              </w:rPr>
              <w:t>Melni vai balti</w:t>
            </w:r>
          </w:p>
        </w:tc>
        <w:tc>
          <w:tcPr>
            <w:tcW w:w="4988" w:type="dxa"/>
          </w:tcPr>
          <w:p w14:paraId="7871FF82" w14:textId="77777777" w:rsidR="00AC58BC" w:rsidRPr="00912566" w:rsidRDefault="00AC58BC" w:rsidP="00AC58BC">
            <w:pPr>
              <w:jc w:val="both"/>
              <w:rPr>
                <w:sz w:val="24"/>
              </w:rPr>
            </w:pPr>
            <w:r w:rsidRPr="00912566">
              <w:rPr>
                <w:sz w:val="24"/>
              </w:rPr>
              <w:t>Pēc vienotas sistēmas, saskaņā ar Nolikumu par Starta Nr. piešķiršanu.</w:t>
            </w:r>
          </w:p>
        </w:tc>
      </w:tr>
      <w:tr w:rsidR="00383294" w:rsidRPr="00912566" w14:paraId="409921B5" w14:textId="77777777" w:rsidTr="001516C1">
        <w:tc>
          <w:tcPr>
            <w:tcW w:w="1709" w:type="dxa"/>
          </w:tcPr>
          <w:p w14:paraId="4391580D" w14:textId="77777777" w:rsidR="00383294" w:rsidRPr="00912566" w:rsidRDefault="00383294" w:rsidP="00383294">
            <w:pPr>
              <w:jc w:val="both"/>
              <w:rPr>
                <w:b/>
                <w:sz w:val="24"/>
              </w:rPr>
            </w:pPr>
            <w:r w:rsidRPr="00912566">
              <w:rPr>
                <w:b/>
                <w:sz w:val="24"/>
              </w:rPr>
              <w:t>MX 30+;</w:t>
            </w:r>
          </w:p>
          <w:p w14:paraId="39EBC097" w14:textId="77777777" w:rsidR="00383294" w:rsidRPr="00912566" w:rsidRDefault="00383294" w:rsidP="00383294">
            <w:pPr>
              <w:jc w:val="both"/>
              <w:rPr>
                <w:b/>
                <w:bCs/>
                <w:sz w:val="24"/>
              </w:rPr>
            </w:pPr>
          </w:p>
        </w:tc>
        <w:tc>
          <w:tcPr>
            <w:tcW w:w="1697" w:type="dxa"/>
          </w:tcPr>
          <w:p w14:paraId="244840D7" w14:textId="77777777" w:rsidR="00383294" w:rsidRPr="00912566" w:rsidRDefault="00383294" w:rsidP="00383294">
            <w:pPr>
              <w:jc w:val="both"/>
              <w:rPr>
                <w:sz w:val="24"/>
              </w:rPr>
            </w:pPr>
            <w:r w:rsidRPr="00912566">
              <w:rPr>
                <w:sz w:val="24"/>
              </w:rPr>
              <w:t>Atkarībā no kubatūras</w:t>
            </w:r>
          </w:p>
        </w:tc>
        <w:tc>
          <w:tcPr>
            <w:tcW w:w="1686" w:type="dxa"/>
          </w:tcPr>
          <w:p w14:paraId="02EC45BC" w14:textId="77777777" w:rsidR="00383294" w:rsidRPr="00912566" w:rsidRDefault="00383294" w:rsidP="00383294">
            <w:pPr>
              <w:ind w:left="96"/>
              <w:jc w:val="both"/>
              <w:rPr>
                <w:sz w:val="24"/>
              </w:rPr>
            </w:pPr>
            <w:r w:rsidRPr="00912566">
              <w:rPr>
                <w:sz w:val="24"/>
              </w:rPr>
              <w:t>Melni vai balti</w:t>
            </w:r>
          </w:p>
        </w:tc>
        <w:tc>
          <w:tcPr>
            <w:tcW w:w="4988" w:type="dxa"/>
          </w:tcPr>
          <w:p w14:paraId="3D3BF7AB"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6783C012" w14:textId="77777777" w:rsidTr="001516C1">
        <w:tc>
          <w:tcPr>
            <w:tcW w:w="1709" w:type="dxa"/>
          </w:tcPr>
          <w:p w14:paraId="4DAEEB47" w14:textId="77777777" w:rsidR="00383294" w:rsidRPr="00F808FF" w:rsidRDefault="00383294" w:rsidP="00383294">
            <w:pPr>
              <w:jc w:val="both"/>
              <w:rPr>
                <w:b/>
                <w:sz w:val="24"/>
              </w:rPr>
            </w:pPr>
            <w:r w:rsidRPr="00F808FF">
              <w:rPr>
                <w:b/>
                <w:sz w:val="24"/>
              </w:rPr>
              <w:t>MXOPEN</w:t>
            </w:r>
          </w:p>
        </w:tc>
        <w:tc>
          <w:tcPr>
            <w:tcW w:w="1697" w:type="dxa"/>
          </w:tcPr>
          <w:p w14:paraId="4A84EA6B" w14:textId="77777777" w:rsidR="00383294" w:rsidRPr="00F808FF" w:rsidRDefault="00383294" w:rsidP="00383294">
            <w:pPr>
              <w:jc w:val="both"/>
              <w:rPr>
                <w:sz w:val="24"/>
              </w:rPr>
            </w:pPr>
            <w:r w:rsidRPr="00F808FF">
              <w:rPr>
                <w:sz w:val="24"/>
              </w:rPr>
              <w:t>Atkarībā no kubatūras</w:t>
            </w:r>
          </w:p>
        </w:tc>
        <w:tc>
          <w:tcPr>
            <w:tcW w:w="1686" w:type="dxa"/>
          </w:tcPr>
          <w:p w14:paraId="6821ECBA" w14:textId="77777777" w:rsidR="00383294" w:rsidRPr="00F808FF" w:rsidRDefault="00383294" w:rsidP="00383294">
            <w:pPr>
              <w:ind w:left="96"/>
              <w:jc w:val="both"/>
              <w:rPr>
                <w:sz w:val="24"/>
              </w:rPr>
            </w:pPr>
            <w:r w:rsidRPr="00F808FF">
              <w:rPr>
                <w:sz w:val="24"/>
              </w:rPr>
              <w:t>Melni vai balti</w:t>
            </w:r>
          </w:p>
        </w:tc>
        <w:tc>
          <w:tcPr>
            <w:tcW w:w="4988" w:type="dxa"/>
          </w:tcPr>
          <w:p w14:paraId="78837DF3" w14:textId="77777777" w:rsidR="00383294" w:rsidRPr="00F808FF" w:rsidRDefault="00383294" w:rsidP="00383294">
            <w:pPr>
              <w:jc w:val="both"/>
              <w:rPr>
                <w:sz w:val="24"/>
              </w:rPr>
            </w:pPr>
            <w:r w:rsidRPr="00F808FF">
              <w:rPr>
                <w:sz w:val="24"/>
              </w:rPr>
              <w:t>Pēc vienotas sistēmas, saskaņā ar Nolikumu par Starta Nr. piešķiršanu.</w:t>
            </w:r>
          </w:p>
        </w:tc>
      </w:tr>
      <w:tr w:rsidR="00383294" w:rsidRPr="00912566" w14:paraId="3AD9611C" w14:textId="77777777" w:rsidTr="001516C1">
        <w:trPr>
          <w:trHeight w:val="645"/>
        </w:trPr>
        <w:tc>
          <w:tcPr>
            <w:tcW w:w="1709" w:type="dxa"/>
          </w:tcPr>
          <w:p w14:paraId="446C68DA" w14:textId="77777777" w:rsidR="00383294" w:rsidRPr="00912566" w:rsidRDefault="00383294" w:rsidP="00383294">
            <w:pPr>
              <w:jc w:val="both"/>
              <w:rPr>
                <w:b/>
                <w:bCs/>
                <w:sz w:val="24"/>
              </w:rPr>
            </w:pPr>
            <w:r w:rsidRPr="00912566">
              <w:rPr>
                <w:b/>
                <w:bCs/>
                <w:sz w:val="24"/>
              </w:rPr>
              <w:t>MX40+</w:t>
            </w:r>
          </w:p>
        </w:tc>
        <w:tc>
          <w:tcPr>
            <w:tcW w:w="1697" w:type="dxa"/>
          </w:tcPr>
          <w:p w14:paraId="0DFF45C5" w14:textId="77777777" w:rsidR="00383294" w:rsidRPr="00912566" w:rsidRDefault="00383294" w:rsidP="00383294">
            <w:pPr>
              <w:jc w:val="both"/>
              <w:rPr>
                <w:sz w:val="24"/>
              </w:rPr>
            </w:pPr>
            <w:r w:rsidRPr="00912566">
              <w:rPr>
                <w:sz w:val="24"/>
              </w:rPr>
              <w:t>atkarībā no kubatūras</w:t>
            </w:r>
          </w:p>
        </w:tc>
        <w:tc>
          <w:tcPr>
            <w:tcW w:w="1686" w:type="dxa"/>
          </w:tcPr>
          <w:p w14:paraId="1524507D" w14:textId="77777777" w:rsidR="00383294" w:rsidRPr="00912566" w:rsidRDefault="00383294" w:rsidP="00383294">
            <w:pPr>
              <w:jc w:val="both"/>
              <w:rPr>
                <w:sz w:val="24"/>
              </w:rPr>
            </w:pPr>
            <w:r w:rsidRPr="00912566">
              <w:rPr>
                <w:sz w:val="24"/>
              </w:rPr>
              <w:t>melni vai balti</w:t>
            </w:r>
          </w:p>
        </w:tc>
        <w:tc>
          <w:tcPr>
            <w:tcW w:w="4988" w:type="dxa"/>
          </w:tcPr>
          <w:p w14:paraId="2D308E8C"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1A5ECFF5" w14:textId="77777777" w:rsidTr="001516C1">
        <w:tc>
          <w:tcPr>
            <w:tcW w:w="1709" w:type="dxa"/>
          </w:tcPr>
          <w:p w14:paraId="406F3741" w14:textId="77777777" w:rsidR="00383294" w:rsidRPr="00912566" w:rsidRDefault="00383294" w:rsidP="00383294">
            <w:pPr>
              <w:jc w:val="both"/>
              <w:rPr>
                <w:b/>
                <w:bCs/>
                <w:sz w:val="24"/>
              </w:rPr>
            </w:pPr>
          </w:p>
          <w:p w14:paraId="05A7886A" w14:textId="77777777" w:rsidR="00383294" w:rsidRPr="00912566" w:rsidRDefault="00383294" w:rsidP="00383294">
            <w:pPr>
              <w:jc w:val="both"/>
              <w:rPr>
                <w:b/>
                <w:bCs/>
                <w:sz w:val="24"/>
              </w:rPr>
            </w:pPr>
            <w:r w:rsidRPr="00912566">
              <w:rPr>
                <w:b/>
                <w:bCs/>
                <w:sz w:val="24"/>
              </w:rPr>
              <w:t>MX45+</w:t>
            </w:r>
          </w:p>
        </w:tc>
        <w:tc>
          <w:tcPr>
            <w:tcW w:w="1697" w:type="dxa"/>
          </w:tcPr>
          <w:p w14:paraId="07290F25" w14:textId="77777777" w:rsidR="00383294" w:rsidRPr="00912566" w:rsidRDefault="00383294" w:rsidP="00383294">
            <w:pPr>
              <w:jc w:val="both"/>
              <w:rPr>
                <w:sz w:val="24"/>
              </w:rPr>
            </w:pPr>
            <w:r w:rsidRPr="00912566">
              <w:rPr>
                <w:sz w:val="24"/>
              </w:rPr>
              <w:t>atkarībā no kubatūras</w:t>
            </w:r>
          </w:p>
        </w:tc>
        <w:tc>
          <w:tcPr>
            <w:tcW w:w="1686" w:type="dxa"/>
          </w:tcPr>
          <w:p w14:paraId="4D36C09A" w14:textId="77777777" w:rsidR="00383294" w:rsidRPr="00912566" w:rsidRDefault="00383294" w:rsidP="00383294">
            <w:pPr>
              <w:jc w:val="both"/>
              <w:rPr>
                <w:sz w:val="24"/>
              </w:rPr>
            </w:pPr>
            <w:r w:rsidRPr="00912566">
              <w:rPr>
                <w:sz w:val="24"/>
              </w:rPr>
              <w:t>melni vai balti</w:t>
            </w:r>
          </w:p>
        </w:tc>
        <w:tc>
          <w:tcPr>
            <w:tcW w:w="4988" w:type="dxa"/>
          </w:tcPr>
          <w:p w14:paraId="4887BCB2"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20DA6F5B" w14:textId="77777777" w:rsidTr="001516C1">
        <w:tc>
          <w:tcPr>
            <w:tcW w:w="1709" w:type="dxa"/>
          </w:tcPr>
          <w:p w14:paraId="425CB4EF" w14:textId="77777777" w:rsidR="00383294" w:rsidRPr="00912566" w:rsidRDefault="00383294" w:rsidP="00383294">
            <w:pPr>
              <w:jc w:val="both"/>
              <w:rPr>
                <w:b/>
                <w:bCs/>
                <w:sz w:val="24"/>
              </w:rPr>
            </w:pPr>
            <w:r w:rsidRPr="00912566">
              <w:rPr>
                <w:b/>
                <w:bCs/>
                <w:sz w:val="24"/>
              </w:rPr>
              <w:t>MX50+  MX55+</w:t>
            </w:r>
          </w:p>
        </w:tc>
        <w:tc>
          <w:tcPr>
            <w:tcW w:w="1697" w:type="dxa"/>
          </w:tcPr>
          <w:p w14:paraId="799600E0" w14:textId="77777777" w:rsidR="00383294" w:rsidRPr="00912566" w:rsidRDefault="00383294" w:rsidP="00383294">
            <w:pPr>
              <w:jc w:val="both"/>
              <w:rPr>
                <w:sz w:val="24"/>
              </w:rPr>
            </w:pPr>
            <w:r w:rsidRPr="00912566">
              <w:rPr>
                <w:sz w:val="24"/>
              </w:rPr>
              <w:t>atkarībā no kubatūras</w:t>
            </w:r>
          </w:p>
        </w:tc>
        <w:tc>
          <w:tcPr>
            <w:tcW w:w="1686" w:type="dxa"/>
          </w:tcPr>
          <w:p w14:paraId="0AAC793B" w14:textId="77777777" w:rsidR="00383294" w:rsidRPr="00912566" w:rsidRDefault="00383294" w:rsidP="00383294">
            <w:pPr>
              <w:jc w:val="both"/>
              <w:rPr>
                <w:sz w:val="24"/>
              </w:rPr>
            </w:pPr>
            <w:r w:rsidRPr="00912566">
              <w:rPr>
                <w:sz w:val="24"/>
              </w:rPr>
              <w:t>melni vai balti</w:t>
            </w:r>
          </w:p>
        </w:tc>
        <w:tc>
          <w:tcPr>
            <w:tcW w:w="4988" w:type="dxa"/>
          </w:tcPr>
          <w:p w14:paraId="15B3769F"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2447C2D9" w14:textId="77777777" w:rsidTr="001516C1">
        <w:tc>
          <w:tcPr>
            <w:tcW w:w="1709" w:type="dxa"/>
          </w:tcPr>
          <w:p w14:paraId="76EEB55F" w14:textId="77777777" w:rsidR="00383294" w:rsidRPr="00912566" w:rsidRDefault="00383294" w:rsidP="00383294">
            <w:pPr>
              <w:jc w:val="both"/>
              <w:rPr>
                <w:b/>
                <w:sz w:val="24"/>
              </w:rPr>
            </w:pPr>
            <w:r w:rsidRPr="00912566">
              <w:rPr>
                <w:b/>
                <w:bCs/>
                <w:sz w:val="24"/>
              </w:rPr>
              <w:t>Q Hobby</w:t>
            </w:r>
          </w:p>
        </w:tc>
        <w:tc>
          <w:tcPr>
            <w:tcW w:w="1697" w:type="dxa"/>
          </w:tcPr>
          <w:p w14:paraId="3EB0EA02" w14:textId="77777777" w:rsidR="00383294" w:rsidRPr="00912566" w:rsidRDefault="00383294" w:rsidP="00383294">
            <w:pPr>
              <w:jc w:val="both"/>
              <w:rPr>
                <w:sz w:val="24"/>
              </w:rPr>
            </w:pPr>
            <w:r w:rsidRPr="00912566">
              <w:rPr>
                <w:sz w:val="24"/>
              </w:rPr>
              <w:t>dzeltens</w:t>
            </w:r>
          </w:p>
        </w:tc>
        <w:tc>
          <w:tcPr>
            <w:tcW w:w="1686" w:type="dxa"/>
          </w:tcPr>
          <w:p w14:paraId="240E292B" w14:textId="77777777" w:rsidR="00383294" w:rsidRPr="00912566" w:rsidRDefault="00383294" w:rsidP="00383294">
            <w:pPr>
              <w:jc w:val="both"/>
              <w:rPr>
                <w:sz w:val="24"/>
              </w:rPr>
            </w:pPr>
            <w:r w:rsidRPr="00912566">
              <w:rPr>
                <w:sz w:val="24"/>
              </w:rPr>
              <w:t>melni</w:t>
            </w:r>
          </w:p>
        </w:tc>
        <w:tc>
          <w:tcPr>
            <w:tcW w:w="4988" w:type="dxa"/>
          </w:tcPr>
          <w:p w14:paraId="4E4E1350"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75E21193" w14:textId="77777777" w:rsidTr="001516C1">
        <w:tc>
          <w:tcPr>
            <w:tcW w:w="1709" w:type="dxa"/>
          </w:tcPr>
          <w:p w14:paraId="700AD00D" w14:textId="77777777" w:rsidR="00383294" w:rsidRPr="00912566" w:rsidRDefault="00383294" w:rsidP="00383294">
            <w:pPr>
              <w:jc w:val="both"/>
              <w:rPr>
                <w:b/>
                <w:sz w:val="24"/>
              </w:rPr>
            </w:pPr>
            <w:r w:rsidRPr="00912566">
              <w:rPr>
                <w:b/>
                <w:bCs/>
                <w:sz w:val="24"/>
              </w:rPr>
              <w:t>Q Amatieri</w:t>
            </w:r>
          </w:p>
        </w:tc>
        <w:tc>
          <w:tcPr>
            <w:tcW w:w="1697" w:type="dxa"/>
          </w:tcPr>
          <w:p w14:paraId="69DC7F07" w14:textId="77777777" w:rsidR="00383294" w:rsidRPr="00912566" w:rsidRDefault="00383294" w:rsidP="00383294">
            <w:pPr>
              <w:jc w:val="both"/>
              <w:rPr>
                <w:sz w:val="24"/>
              </w:rPr>
            </w:pPr>
            <w:r w:rsidRPr="00912566">
              <w:rPr>
                <w:sz w:val="24"/>
              </w:rPr>
              <w:t>dzeltens</w:t>
            </w:r>
          </w:p>
        </w:tc>
        <w:tc>
          <w:tcPr>
            <w:tcW w:w="1686" w:type="dxa"/>
          </w:tcPr>
          <w:p w14:paraId="4B021692" w14:textId="77777777" w:rsidR="00383294" w:rsidRPr="00912566" w:rsidRDefault="00383294" w:rsidP="00383294">
            <w:pPr>
              <w:jc w:val="both"/>
              <w:rPr>
                <w:sz w:val="24"/>
              </w:rPr>
            </w:pPr>
            <w:r w:rsidRPr="00912566">
              <w:rPr>
                <w:sz w:val="24"/>
              </w:rPr>
              <w:t>melni</w:t>
            </w:r>
          </w:p>
        </w:tc>
        <w:tc>
          <w:tcPr>
            <w:tcW w:w="4988" w:type="dxa"/>
          </w:tcPr>
          <w:p w14:paraId="2A28AF84"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0E0D7CCE" w14:textId="77777777" w:rsidTr="001516C1">
        <w:tc>
          <w:tcPr>
            <w:tcW w:w="1709" w:type="dxa"/>
          </w:tcPr>
          <w:p w14:paraId="7CC91E33" w14:textId="77777777" w:rsidR="00383294" w:rsidRPr="00912566" w:rsidRDefault="00383294" w:rsidP="00383294">
            <w:pPr>
              <w:jc w:val="both"/>
              <w:rPr>
                <w:b/>
                <w:bCs/>
                <w:sz w:val="24"/>
              </w:rPr>
            </w:pPr>
            <w:r w:rsidRPr="00912566">
              <w:rPr>
                <w:b/>
                <w:bCs/>
                <w:sz w:val="24"/>
              </w:rPr>
              <w:t>Q Veterāni</w:t>
            </w:r>
          </w:p>
        </w:tc>
        <w:tc>
          <w:tcPr>
            <w:tcW w:w="1697" w:type="dxa"/>
          </w:tcPr>
          <w:p w14:paraId="4A9876A6" w14:textId="77777777" w:rsidR="00383294" w:rsidRPr="00912566" w:rsidRDefault="00383294" w:rsidP="00383294">
            <w:pPr>
              <w:jc w:val="both"/>
              <w:rPr>
                <w:sz w:val="24"/>
              </w:rPr>
            </w:pPr>
            <w:r w:rsidRPr="00912566">
              <w:rPr>
                <w:sz w:val="24"/>
              </w:rPr>
              <w:t>melns</w:t>
            </w:r>
          </w:p>
        </w:tc>
        <w:tc>
          <w:tcPr>
            <w:tcW w:w="1686" w:type="dxa"/>
          </w:tcPr>
          <w:p w14:paraId="560C9C57" w14:textId="77777777" w:rsidR="00383294" w:rsidRPr="00912566" w:rsidRDefault="00383294" w:rsidP="00383294">
            <w:pPr>
              <w:jc w:val="both"/>
              <w:rPr>
                <w:sz w:val="24"/>
              </w:rPr>
            </w:pPr>
            <w:r w:rsidRPr="00912566">
              <w:rPr>
                <w:sz w:val="24"/>
              </w:rPr>
              <w:t>balti</w:t>
            </w:r>
          </w:p>
        </w:tc>
        <w:tc>
          <w:tcPr>
            <w:tcW w:w="4988" w:type="dxa"/>
          </w:tcPr>
          <w:p w14:paraId="3CD68DDF"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36DFA6F4" w14:textId="77777777" w:rsidTr="001516C1">
        <w:tc>
          <w:tcPr>
            <w:tcW w:w="1709" w:type="dxa"/>
          </w:tcPr>
          <w:p w14:paraId="3679A7AE" w14:textId="77777777" w:rsidR="00383294" w:rsidRPr="00912566" w:rsidRDefault="00383294" w:rsidP="00383294">
            <w:pPr>
              <w:jc w:val="both"/>
              <w:rPr>
                <w:b/>
                <w:bCs/>
                <w:sz w:val="24"/>
              </w:rPr>
            </w:pPr>
            <w:r w:rsidRPr="00912566">
              <w:rPr>
                <w:b/>
                <w:bCs/>
                <w:sz w:val="24"/>
              </w:rPr>
              <w:t>B/V Veterāni</w:t>
            </w:r>
          </w:p>
        </w:tc>
        <w:tc>
          <w:tcPr>
            <w:tcW w:w="1697" w:type="dxa"/>
          </w:tcPr>
          <w:p w14:paraId="74228491" w14:textId="77777777" w:rsidR="00383294" w:rsidRPr="00912566" w:rsidRDefault="00383294" w:rsidP="00383294">
            <w:pPr>
              <w:jc w:val="both"/>
              <w:rPr>
                <w:sz w:val="24"/>
              </w:rPr>
            </w:pPr>
            <w:r w:rsidRPr="00912566">
              <w:rPr>
                <w:sz w:val="24"/>
              </w:rPr>
              <w:t>sarkans</w:t>
            </w:r>
          </w:p>
        </w:tc>
        <w:tc>
          <w:tcPr>
            <w:tcW w:w="1686" w:type="dxa"/>
          </w:tcPr>
          <w:p w14:paraId="6B449E04" w14:textId="77777777" w:rsidR="00383294" w:rsidRPr="00912566" w:rsidRDefault="00383294" w:rsidP="00383294">
            <w:pPr>
              <w:jc w:val="both"/>
              <w:rPr>
                <w:sz w:val="24"/>
              </w:rPr>
            </w:pPr>
            <w:r w:rsidRPr="00912566">
              <w:rPr>
                <w:sz w:val="24"/>
              </w:rPr>
              <w:t>balti</w:t>
            </w:r>
          </w:p>
        </w:tc>
        <w:tc>
          <w:tcPr>
            <w:tcW w:w="4988" w:type="dxa"/>
          </w:tcPr>
          <w:p w14:paraId="426EFCA9" w14:textId="77777777" w:rsidR="00383294" w:rsidRPr="00912566" w:rsidRDefault="00383294" w:rsidP="00383294">
            <w:pPr>
              <w:jc w:val="both"/>
              <w:rPr>
                <w:sz w:val="24"/>
              </w:rPr>
            </w:pPr>
            <w:r w:rsidRPr="00912566">
              <w:rPr>
                <w:sz w:val="24"/>
              </w:rPr>
              <w:t>Pēc vienotas sistēmas, saskaņā ar Nolikumu par Starta Nr. piešķiršanu.</w:t>
            </w:r>
          </w:p>
        </w:tc>
      </w:tr>
      <w:tr w:rsidR="00383294" w:rsidRPr="00912566" w14:paraId="17D2BC62" w14:textId="77777777" w:rsidTr="001516C1">
        <w:tc>
          <w:tcPr>
            <w:tcW w:w="1709" w:type="dxa"/>
          </w:tcPr>
          <w:p w14:paraId="3D14A406" w14:textId="77777777" w:rsidR="00383294" w:rsidRPr="00912566" w:rsidRDefault="00383294" w:rsidP="00383294">
            <w:pPr>
              <w:jc w:val="both"/>
              <w:rPr>
                <w:b/>
                <w:bCs/>
                <w:sz w:val="24"/>
              </w:rPr>
            </w:pPr>
            <w:r w:rsidRPr="00912566">
              <w:rPr>
                <w:b/>
                <w:bCs/>
                <w:sz w:val="24"/>
              </w:rPr>
              <w:t>B/V Amatieri</w:t>
            </w:r>
          </w:p>
        </w:tc>
        <w:tc>
          <w:tcPr>
            <w:tcW w:w="1697" w:type="dxa"/>
          </w:tcPr>
          <w:p w14:paraId="5BE55BA9" w14:textId="77777777" w:rsidR="00383294" w:rsidRPr="00912566" w:rsidRDefault="00383294" w:rsidP="00383294">
            <w:pPr>
              <w:jc w:val="both"/>
              <w:rPr>
                <w:sz w:val="24"/>
              </w:rPr>
            </w:pPr>
            <w:r w:rsidRPr="00912566">
              <w:rPr>
                <w:sz w:val="24"/>
              </w:rPr>
              <w:t>melns</w:t>
            </w:r>
          </w:p>
        </w:tc>
        <w:tc>
          <w:tcPr>
            <w:tcW w:w="1686" w:type="dxa"/>
          </w:tcPr>
          <w:p w14:paraId="08FA484D" w14:textId="77777777" w:rsidR="00383294" w:rsidRPr="00912566" w:rsidRDefault="00383294" w:rsidP="00383294">
            <w:pPr>
              <w:jc w:val="both"/>
              <w:rPr>
                <w:sz w:val="24"/>
              </w:rPr>
            </w:pPr>
            <w:r w:rsidRPr="00912566">
              <w:rPr>
                <w:sz w:val="24"/>
              </w:rPr>
              <w:t>balti</w:t>
            </w:r>
          </w:p>
        </w:tc>
        <w:tc>
          <w:tcPr>
            <w:tcW w:w="4988" w:type="dxa"/>
          </w:tcPr>
          <w:p w14:paraId="04B466A7" w14:textId="77777777" w:rsidR="00383294" w:rsidRPr="00912566" w:rsidRDefault="00383294" w:rsidP="00383294">
            <w:pPr>
              <w:jc w:val="both"/>
              <w:rPr>
                <w:sz w:val="24"/>
              </w:rPr>
            </w:pPr>
            <w:r w:rsidRPr="00912566">
              <w:rPr>
                <w:sz w:val="24"/>
              </w:rPr>
              <w:t>Pēc vienotas sistēmas, saskaņā ar Nolikumu par Starta Nr. piešķiršanu.</w:t>
            </w:r>
          </w:p>
        </w:tc>
      </w:tr>
    </w:tbl>
    <w:p w14:paraId="0A91B96C" w14:textId="77777777" w:rsidR="00E043A8" w:rsidRPr="00912566" w:rsidRDefault="00E043A8" w:rsidP="00E43B8C">
      <w:pPr>
        <w:tabs>
          <w:tab w:val="left" w:pos="360"/>
        </w:tabs>
        <w:jc w:val="both"/>
        <w:rPr>
          <w:b/>
          <w:sz w:val="24"/>
        </w:rPr>
      </w:pPr>
    </w:p>
    <w:p w14:paraId="13831218" w14:textId="77777777" w:rsidR="00E43B8C" w:rsidRPr="00912566" w:rsidRDefault="00A55111" w:rsidP="00CB03C6">
      <w:pPr>
        <w:tabs>
          <w:tab w:val="left" w:pos="360"/>
        </w:tabs>
        <w:ind w:right="441"/>
        <w:jc w:val="both"/>
        <w:rPr>
          <w:sz w:val="24"/>
        </w:rPr>
      </w:pPr>
      <w:r>
        <w:rPr>
          <w:b/>
          <w:sz w:val="24"/>
        </w:rPr>
        <w:t>3</w:t>
      </w:r>
      <w:r w:rsidR="009D1668" w:rsidRPr="00912566">
        <w:rPr>
          <w:b/>
          <w:sz w:val="24"/>
        </w:rPr>
        <w:t>.</w:t>
      </w:r>
      <w:r w:rsidR="00AC58BC" w:rsidRPr="00912566">
        <w:rPr>
          <w:b/>
          <w:sz w:val="24"/>
        </w:rPr>
        <w:t>8</w:t>
      </w:r>
      <w:r w:rsidR="009D1668" w:rsidRPr="00912566">
        <w:rPr>
          <w:sz w:val="24"/>
        </w:rPr>
        <w:t>.</w:t>
      </w:r>
      <w:r w:rsidR="009D1668" w:rsidRPr="00912566">
        <w:rPr>
          <w:b/>
          <w:bCs/>
          <w:sz w:val="24"/>
        </w:rPr>
        <w:t xml:space="preserve"> </w:t>
      </w:r>
      <w:r w:rsidR="00E43B8C" w:rsidRPr="00912566">
        <w:rPr>
          <w:sz w:val="24"/>
        </w:rPr>
        <w:t xml:space="preserve">Starta numuru cipariem </w:t>
      </w:r>
      <w:r w:rsidR="00622DFF" w:rsidRPr="00912566">
        <w:rPr>
          <w:sz w:val="24"/>
        </w:rPr>
        <w:t>uz sportista krekla aizmugurējās daļas</w:t>
      </w:r>
      <w:r w:rsidR="00E43B8C" w:rsidRPr="00912566">
        <w:rPr>
          <w:sz w:val="24"/>
        </w:rPr>
        <w:t xml:space="preserve"> un motocikla</w:t>
      </w:r>
      <w:r w:rsidR="009D1668" w:rsidRPr="00912566">
        <w:rPr>
          <w:sz w:val="24"/>
        </w:rPr>
        <w:t xml:space="preserve"> ir jābūt skaidri salasāmiem. </w:t>
      </w:r>
      <w:r w:rsidR="00E43B8C" w:rsidRPr="00912566">
        <w:rPr>
          <w:sz w:val="24"/>
        </w:rPr>
        <w:t xml:space="preserve">To izmēri un krāsas </w:t>
      </w:r>
      <w:r w:rsidR="00C97E76" w:rsidRPr="00912566">
        <w:rPr>
          <w:sz w:val="24"/>
        </w:rPr>
        <w:t>norādītas motokrosa tehniskajos</w:t>
      </w:r>
      <w:r w:rsidR="00E43B8C" w:rsidRPr="00912566">
        <w:rPr>
          <w:sz w:val="24"/>
        </w:rPr>
        <w:t xml:space="preserve"> noteikumos.</w:t>
      </w:r>
    </w:p>
    <w:p w14:paraId="2659DC7E" w14:textId="77777777" w:rsidR="009D1668" w:rsidRPr="00912566" w:rsidRDefault="00A55111" w:rsidP="00CB03C6">
      <w:pPr>
        <w:tabs>
          <w:tab w:val="left" w:pos="360"/>
        </w:tabs>
        <w:ind w:right="441"/>
        <w:jc w:val="both"/>
        <w:rPr>
          <w:sz w:val="24"/>
        </w:rPr>
      </w:pPr>
      <w:r>
        <w:rPr>
          <w:b/>
          <w:sz w:val="24"/>
        </w:rPr>
        <w:t>3</w:t>
      </w:r>
      <w:r w:rsidR="00E43B8C" w:rsidRPr="00912566">
        <w:rPr>
          <w:b/>
          <w:sz w:val="24"/>
        </w:rPr>
        <w:t>.</w:t>
      </w:r>
      <w:r w:rsidR="00AC58BC" w:rsidRPr="00912566">
        <w:rPr>
          <w:b/>
          <w:sz w:val="24"/>
        </w:rPr>
        <w:t>9</w:t>
      </w:r>
      <w:r w:rsidR="00E43B8C" w:rsidRPr="00912566">
        <w:rPr>
          <w:b/>
          <w:sz w:val="24"/>
        </w:rPr>
        <w:t>.</w:t>
      </w:r>
      <w:r w:rsidR="00E43B8C" w:rsidRPr="00912566">
        <w:rPr>
          <w:sz w:val="24"/>
        </w:rPr>
        <w:t xml:space="preserve"> Starta numurs</w:t>
      </w:r>
      <w:r w:rsidR="004B6C23" w:rsidRPr="00912566">
        <w:rPr>
          <w:sz w:val="24"/>
        </w:rPr>
        <w:t xml:space="preserve"> uz motocikla un arī</w:t>
      </w:r>
      <w:r w:rsidR="00E43B8C" w:rsidRPr="00912566">
        <w:rPr>
          <w:sz w:val="24"/>
        </w:rPr>
        <w:t xml:space="preserve"> numurs</w:t>
      </w:r>
      <w:r w:rsidR="004B6C23" w:rsidRPr="00912566">
        <w:rPr>
          <w:sz w:val="24"/>
        </w:rPr>
        <w:t xml:space="preserve"> uz </w:t>
      </w:r>
      <w:r w:rsidR="00622DFF" w:rsidRPr="00912566">
        <w:rPr>
          <w:sz w:val="24"/>
        </w:rPr>
        <w:t>sportista</w:t>
      </w:r>
      <w:r w:rsidR="004B6C23" w:rsidRPr="00912566">
        <w:rPr>
          <w:sz w:val="24"/>
        </w:rPr>
        <w:t xml:space="preserve"> krekla aizmugurējās daļas ir</w:t>
      </w:r>
      <w:r w:rsidR="00E43B8C" w:rsidRPr="00912566">
        <w:rPr>
          <w:sz w:val="24"/>
        </w:rPr>
        <w:t xml:space="preserve"> obligāti jālieto visos brīvajos treniņos, kvalifikācijas tren</w:t>
      </w:r>
      <w:r w:rsidR="006E1465" w:rsidRPr="00912566">
        <w:rPr>
          <w:sz w:val="24"/>
        </w:rPr>
        <w:t>iņos, kā arī visos braucienos. Š</w:t>
      </w:r>
      <w:r w:rsidR="00E43B8C" w:rsidRPr="00912566">
        <w:rPr>
          <w:sz w:val="24"/>
        </w:rPr>
        <w:t>ī punkta neievērošanas gadījumā, sportists var tikt iz</w:t>
      </w:r>
      <w:r w:rsidR="00DB477A" w:rsidRPr="00912566">
        <w:rPr>
          <w:sz w:val="24"/>
        </w:rPr>
        <w:t>s</w:t>
      </w:r>
      <w:r w:rsidR="00E43B8C" w:rsidRPr="00912566">
        <w:rPr>
          <w:sz w:val="24"/>
        </w:rPr>
        <w:t xml:space="preserve">lēgts no paredzētā </w:t>
      </w:r>
      <w:r w:rsidR="004B6C23" w:rsidRPr="00912566">
        <w:rPr>
          <w:sz w:val="24"/>
        </w:rPr>
        <w:t xml:space="preserve">kvalifikācijas </w:t>
      </w:r>
      <w:r w:rsidR="00E43B8C" w:rsidRPr="00912566">
        <w:rPr>
          <w:sz w:val="24"/>
        </w:rPr>
        <w:t xml:space="preserve">treniņa </w:t>
      </w:r>
      <w:r w:rsidR="004B6C23" w:rsidRPr="00912566">
        <w:rPr>
          <w:sz w:val="24"/>
        </w:rPr>
        <w:t>un/</w:t>
      </w:r>
      <w:r w:rsidR="00E43B8C" w:rsidRPr="00912566">
        <w:rPr>
          <w:sz w:val="24"/>
        </w:rPr>
        <w:t>vai brauciena.</w:t>
      </w:r>
    </w:p>
    <w:p w14:paraId="606C82F9" w14:textId="77777777" w:rsidR="001516C1" w:rsidRPr="008E2129" w:rsidRDefault="00A55111" w:rsidP="00CB03C6">
      <w:pPr>
        <w:tabs>
          <w:tab w:val="left" w:pos="-284"/>
        </w:tabs>
        <w:ind w:right="441"/>
        <w:jc w:val="both"/>
        <w:rPr>
          <w:bCs/>
          <w:sz w:val="24"/>
        </w:rPr>
      </w:pPr>
      <w:r>
        <w:rPr>
          <w:b/>
          <w:sz w:val="24"/>
        </w:rPr>
        <w:t>3</w:t>
      </w:r>
      <w:r w:rsidR="001B5906" w:rsidRPr="00383294">
        <w:rPr>
          <w:b/>
          <w:sz w:val="24"/>
        </w:rPr>
        <w:t>.</w:t>
      </w:r>
      <w:r>
        <w:rPr>
          <w:b/>
          <w:sz w:val="24"/>
        </w:rPr>
        <w:t>10</w:t>
      </w:r>
      <w:r w:rsidR="001B5906" w:rsidRPr="00383294">
        <w:rPr>
          <w:b/>
          <w:sz w:val="24"/>
        </w:rPr>
        <w:t>.</w:t>
      </w:r>
      <w:r w:rsidR="001B5906" w:rsidRPr="00383294">
        <w:rPr>
          <w:bCs/>
          <w:sz w:val="24"/>
        </w:rPr>
        <w:t xml:space="preserve"> Tikai tad, ja sportists ar LaMSF izdotu licenci paralēli startē citās Baltijas, FIM un FIME organizētās motokrosa sacensībās, sportistam ir tiesības saglabāt šo organizāciju nolikumos un noteikumos</w:t>
      </w:r>
      <w:r w:rsidR="001B5906" w:rsidRPr="00383294">
        <w:rPr>
          <w:b/>
          <w:sz w:val="24"/>
        </w:rPr>
        <w:t xml:space="preserve"> </w:t>
      </w:r>
      <w:r w:rsidR="001B5906" w:rsidRPr="00383294">
        <w:rPr>
          <w:bCs/>
          <w:sz w:val="24"/>
        </w:rPr>
        <w:t xml:space="preserve">noteiktās numuru un fonu krāsas </w:t>
      </w:r>
      <w:r w:rsidR="001B5906" w:rsidRPr="00383294">
        <w:rPr>
          <w:sz w:val="24"/>
        </w:rPr>
        <w:t>LaMSF organizētos sacensību seriālos. Visos citos gadījumos sportistiem jāievēro 2.7. punktā noteiktais. Šī noteikuma neievērošanas sekas ir sportista noņemšana no sacensībām</w:t>
      </w:r>
      <w:r w:rsidR="008E2129">
        <w:rPr>
          <w:sz w:val="24"/>
        </w:rPr>
        <w:t>.</w:t>
      </w:r>
    </w:p>
    <w:p w14:paraId="3DE962F3" w14:textId="77777777" w:rsidR="009D1668" w:rsidRPr="00912566" w:rsidRDefault="00A55111" w:rsidP="00CB03C6">
      <w:pPr>
        <w:tabs>
          <w:tab w:val="left" w:pos="-284"/>
        </w:tabs>
        <w:ind w:right="441"/>
        <w:rPr>
          <w:b/>
          <w:sz w:val="24"/>
          <w:u w:val="single"/>
        </w:rPr>
      </w:pPr>
      <w:r>
        <w:rPr>
          <w:b/>
          <w:sz w:val="24"/>
          <w:u w:val="single"/>
        </w:rPr>
        <w:t>4.</w:t>
      </w:r>
      <w:r w:rsidR="009D1668" w:rsidRPr="00912566">
        <w:rPr>
          <w:b/>
          <w:sz w:val="24"/>
          <w:u w:val="single"/>
        </w:rPr>
        <w:t>Trases</w:t>
      </w:r>
    </w:p>
    <w:p w14:paraId="3D85CB9C" w14:textId="77777777" w:rsidR="009D1668" w:rsidRPr="00912566" w:rsidRDefault="00E407B7" w:rsidP="00CB03C6">
      <w:pPr>
        <w:tabs>
          <w:tab w:val="left" w:pos="0"/>
        </w:tabs>
        <w:ind w:right="441"/>
        <w:jc w:val="both"/>
        <w:rPr>
          <w:sz w:val="24"/>
        </w:rPr>
      </w:pPr>
      <w:r>
        <w:rPr>
          <w:b/>
          <w:sz w:val="24"/>
        </w:rPr>
        <w:t>4</w:t>
      </w:r>
      <w:r w:rsidR="009D1668" w:rsidRPr="00912566">
        <w:rPr>
          <w:b/>
          <w:sz w:val="24"/>
        </w:rPr>
        <w:t>.1</w:t>
      </w:r>
      <w:r w:rsidR="009D1668" w:rsidRPr="00912566">
        <w:rPr>
          <w:sz w:val="24"/>
        </w:rPr>
        <w:t xml:space="preserve">. </w:t>
      </w:r>
      <w:r w:rsidR="00E04464" w:rsidRPr="00912566">
        <w:rPr>
          <w:sz w:val="24"/>
        </w:rPr>
        <w:t>L</w:t>
      </w:r>
      <w:r w:rsidR="00AC58BC" w:rsidRPr="00912566">
        <w:rPr>
          <w:sz w:val="24"/>
        </w:rPr>
        <w:t>AČ</w:t>
      </w:r>
      <w:r w:rsidR="00E04464" w:rsidRPr="00912566">
        <w:rPr>
          <w:sz w:val="24"/>
        </w:rPr>
        <w:t xml:space="preserve"> motokrosa sacensības notiek </w:t>
      </w:r>
      <w:r w:rsidR="00B627D7" w:rsidRPr="00912566">
        <w:rPr>
          <w:sz w:val="24"/>
        </w:rPr>
        <w:t xml:space="preserve">tikai </w:t>
      </w:r>
      <w:r w:rsidR="00063FD4" w:rsidRPr="00912566">
        <w:rPr>
          <w:sz w:val="24"/>
        </w:rPr>
        <w:t xml:space="preserve"> LaMSF </w:t>
      </w:r>
      <w:r w:rsidR="00B627D7" w:rsidRPr="00912566">
        <w:rPr>
          <w:sz w:val="24"/>
        </w:rPr>
        <w:t xml:space="preserve">licencētās trasēs. Trases tiek licencētas saskaņā ar LaMSF </w:t>
      </w:r>
      <w:r w:rsidR="00063FD4" w:rsidRPr="00912566">
        <w:rPr>
          <w:sz w:val="24"/>
        </w:rPr>
        <w:t>Motokrosa n</w:t>
      </w:r>
      <w:r w:rsidR="009D1668" w:rsidRPr="00912566">
        <w:rPr>
          <w:sz w:val="24"/>
        </w:rPr>
        <w:t xml:space="preserve">oteikumu </w:t>
      </w:r>
      <w:r w:rsidR="00B627D7" w:rsidRPr="00912566">
        <w:rPr>
          <w:sz w:val="24"/>
        </w:rPr>
        <w:t>prasībām</w:t>
      </w:r>
      <w:r w:rsidR="009D1668" w:rsidRPr="00912566">
        <w:rPr>
          <w:sz w:val="24"/>
        </w:rPr>
        <w:t>.</w:t>
      </w:r>
    </w:p>
    <w:p w14:paraId="50E0F683" w14:textId="77777777" w:rsidR="009D1668" w:rsidRPr="00912566" w:rsidRDefault="00E407B7" w:rsidP="00CB03C6">
      <w:pPr>
        <w:tabs>
          <w:tab w:val="left" w:pos="0"/>
        </w:tabs>
        <w:ind w:right="441"/>
        <w:jc w:val="both"/>
        <w:rPr>
          <w:sz w:val="24"/>
        </w:rPr>
      </w:pPr>
      <w:r>
        <w:rPr>
          <w:b/>
          <w:sz w:val="24"/>
        </w:rPr>
        <w:t>4</w:t>
      </w:r>
      <w:r w:rsidR="009D1668" w:rsidRPr="00912566">
        <w:rPr>
          <w:b/>
          <w:sz w:val="24"/>
        </w:rPr>
        <w:t>.2</w:t>
      </w:r>
      <w:r w:rsidR="009D1668" w:rsidRPr="00912566">
        <w:rPr>
          <w:sz w:val="24"/>
        </w:rPr>
        <w:t>. Pirms sacensībām trasei jābūt pieņemtai ar aktu</w:t>
      </w:r>
      <w:r w:rsidR="00B627D7" w:rsidRPr="00912566">
        <w:rPr>
          <w:sz w:val="24"/>
        </w:rPr>
        <w:t>, kuru paraksta sacensību organizator</w:t>
      </w:r>
      <w:r w:rsidR="00823194" w:rsidRPr="00912566">
        <w:rPr>
          <w:sz w:val="24"/>
        </w:rPr>
        <w:t>s, sacensību galvenais tiesnesis un LaMSF Motokrosa komisijas nozīmētais pārstāvis.</w:t>
      </w:r>
      <w:r w:rsidR="009D1668" w:rsidRPr="00912566">
        <w:rPr>
          <w:sz w:val="24"/>
        </w:rPr>
        <w:t xml:space="preserve"> </w:t>
      </w:r>
    </w:p>
    <w:p w14:paraId="615DED6F" w14:textId="77777777" w:rsidR="009D1668" w:rsidRPr="00912566" w:rsidRDefault="00E407B7" w:rsidP="00CB03C6">
      <w:pPr>
        <w:tabs>
          <w:tab w:val="left" w:pos="0"/>
        </w:tabs>
        <w:ind w:right="441"/>
        <w:jc w:val="both"/>
        <w:rPr>
          <w:sz w:val="24"/>
        </w:rPr>
      </w:pPr>
      <w:r>
        <w:rPr>
          <w:b/>
          <w:sz w:val="24"/>
        </w:rPr>
        <w:t>4</w:t>
      </w:r>
      <w:r w:rsidR="009D1668" w:rsidRPr="00912566">
        <w:rPr>
          <w:b/>
          <w:sz w:val="24"/>
        </w:rPr>
        <w:t>.3</w:t>
      </w:r>
      <w:r w:rsidR="009D1668" w:rsidRPr="00912566">
        <w:rPr>
          <w:sz w:val="24"/>
        </w:rPr>
        <w:t xml:space="preserve">. Sacensību organizatoram </w:t>
      </w:r>
      <w:r w:rsidR="00B627D7" w:rsidRPr="00912566">
        <w:rPr>
          <w:sz w:val="24"/>
        </w:rPr>
        <w:t xml:space="preserve">pirms sacensībām un sacensību laikā </w:t>
      </w:r>
      <w:r w:rsidR="009D1668" w:rsidRPr="00912566">
        <w:rPr>
          <w:sz w:val="24"/>
        </w:rPr>
        <w:t xml:space="preserve">ir </w:t>
      </w:r>
      <w:r w:rsidR="00B627D7" w:rsidRPr="00912566">
        <w:rPr>
          <w:sz w:val="24"/>
        </w:rPr>
        <w:t xml:space="preserve">jānodrošina trases </w:t>
      </w:r>
      <w:r w:rsidR="009D1668" w:rsidRPr="00912566">
        <w:rPr>
          <w:sz w:val="24"/>
        </w:rPr>
        <w:t>sagatavo</w:t>
      </w:r>
      <w:r w:rsidR="00B627D7" w:rsidRPr="00912566">
        <w:rPr>
          <w:sz w:val="24"/>
        </w:rPr>
        <w:t xml:space="preserve">šana </w:t>
      </w:r>
      <w:r w:rsidR="009D1668" w:rsidRPr="00912566">
        <w:rPr>
          <w:sz w:val="24"/>
        </w:rPr>
        <w:t xml:space="preserve"> </w:t>
      </w:r>
      <w:r w:rsidR="00B627D7" w:rsidRPr="00912566">
        <w:rPr>
          <w:sz w:val="24"/>
        </w:rPr>
        <w:t xml:space="preserve">atbilstoši </w:t>
      </w:r>
      <w:r w:rsidR="009D1668" w:rsidRPr="00912566">
        <w:rPr>
          <w:sz w:val="24"/>
        </w:rPr>
        <w:t xml:space="preserve">LaMSF </w:t>
      </w:r>
      <w:r w:rsidR="00B627D7" w:rsidRPr="00912566">
        <w:rPr>
          <w:sz w:val="24"/>
        </w:rPr>
        <w:t>M</w:t>
      </w:r>
      <w:r w:rsidR="009D1668" w:rsidRPr="00912566">
        <w:rPr>
          <w:sz w:val="24"/>
        </w:rPr>
        <w:t xml:space="preserve">otokrosa </w:t>
      </w:r>
      <w:r w:rsidR="00B627D7" w:rsidRPr="00912566">
        <w:rPr>
          <w:sz w:val="24"/>
        </w:rPr>
        <w:t>noteikumu</w:t>
      </w:r>
      <w:r w:rsidR="009D1668" w:rsidRPr="00912566">
        <w:rPr>
          <w:sz w:val="24"/>
        </w:rPr>
        <w:t xml:space="preserve"> prasībām.</w:t>
      </w:r>
    </w:p>
    <w:p w14:paraId="6B6AA01A" w14:textId="77777777" w:rsidR="009D1668" w:rsidRPr="00912566" w:rsidRDefault="00E407B7" w:rsidP="00CB03C6">
      <w:pPr>
        <w:tabs>
          <w:tab w:val="left" w:pos="0"/>
        </w:tabs>
        <w:ind w:right="441"/>
        <w:jc w:val="both"/>
        <w:rPr>
          <w:sz w:val="24"/>
        </w:rPr>
      </w:pPr>
      <w:r>
        <w:rPr>
          <w:b/>
          <w:sz w:val="24"/>
        </w:rPr>
        <w:t>4</w:t>
      </w:r>
      <w:r w:rsidR="00A01B9D" w:rsidRPr="00912566">
        <w:rPr>
          <w:b/>
          <w:sz w:val="24"/>
        </w:rPr>
        <w:t>.4.</w:t>
      </w:r>
      <w:r w:rsidR="00A01B9D" w:rsidRPr="00912566">
        <w:rPr>
          <w:sz w:val="24"/>
        </w:rPr>
        <w:t xml:space="preserve"> Latvijas </w:t>
      </w:r>
      <w:r w:rsidR="009004D0" w:rsidRPr="00912566">
        <w:rPr>
          <w:sz w:val="24"/>
        </w:rPr>
        <w:t xml:space="preserve">Amatieru </w:t>
      </w:r>
      <w:r w:rsidR="00A01B9D" w:rsidRPr="00912566">
        <w:rPr>
          <w:sz w:val="24"/>
        </w:rPr>
        <w:t xml:space="preserve">čempionāts motokrosā ir </w:t>
      </w:r>
      <w:r w:rsidR="00D93C21" w:rsidRPr="00912566">
        <w:rPr>
          <w:sz w:val="24"/>
        </w:rPr>
        <w:t xml:space="preserve"> B</w:t>
      </w:r>
      <w:r w:rsidR="00A01B9D" w:rsidRPr="00912566">
        <w:rPr>
          <w:sz w:val="24"/>
        </w:rPr>
        <w:t xml:space="preserve"> kategorijas  sacensības.</w:t>
      </w:r>
    </w:p>
    <w:p w14:paraId="748CEB0C" w14:textId="77777777" w:rsidR="00A01B9D" w:rsidRPr="00912566" w:rsidRDefault="00A01B9D" w:rsidP="00B75719">
      <w:pPr>
        <w:tabs>
          <w:tab w:val="left" w:pos="0"/>
        </w:tabs>
        <w:jc w:val="both"/>
        <w:rPr>
          <w:sz w:val="24"/>
        </w:rPr>
      </w:pPr>
    </w:p>
    <w:p w14:paraId="5D2210E3" w14:textId="77777777" w:rsidR="009D1668" w:rsidRPr="00912566" w:rsidRDefault="00E407B7" w:rsidP="00CB03C6">
      <w:pPr>
        <w:ind w:right="441"/>
        <w:rPr>
          <w:b/>
          <w:sz w:val="24"/>
          <w:u w:val="single"/>
        </w:rPr>
      </w:pPr>
      <w:r>
        <w:rPr>
          <w:b/>
          <w:sz w:val="24"/>
          <w:u w:val="single"/>
        </w:rPr>
        <w:t>5</w:t>
      </w:r>
      <w:r w:rsidR="00FC2FD6" w:rsidRPr="00912566">
        <w:rPr>
          <w:b/>
          <w:sz w:val="24"/>
          <w:u w:val="single"/>
        </w:rPr>
        <w:t xml:space="preserve">. </w:t>
      </w:r>
      <w:r w:rsidR="00063FD4" w:rsidRPr="00912566">
        <w:rPr>
          <w:b/>
          <w:sz w:val="24"/>
          <w:u w:val="single"/>
        </w:rPr>
        <w:t>Drošības noteikumi</w:t>
      </w:r>
    </w:p>
    <w:p w14:paraId="7EEEB319" w14:textId="77777777" w:rsidR="009D1668" w:rsidRPr="00912566" w:rsidRDefault="00E407B7" w:rsidP="00CB03C6">
      <w:pPr>
        <w:ind w:right="441" w:firstLine="6"/>
        <w:jc w:val="both"/>
        <w:rPr>
          <w:bCs/>
          <w:sz w:val="24"/>
        </w:rPr>
      </w:pPr>
      <w:r>
        <w:rPr>
          <w:b/>
          <w:sz w:val="24"/>
        </w:rPr>
        <w:t>5</w:t>
      </w:r>
      <w:r w:rsidR="009D1668" w:rsidRPr="00912566">
        <w:rPr>
          <w:b/>
          <w:sz w:val="24"/>
        </w:rPr>
        <w:t xml:space="preserve">.1. </w:t>
      </w:r>
      <w:r w:rsidR="009D1668" w:rsidRPr="00912566">
        <w:rPr>
          <w:bCs/>
          <w:sz w:val="24"/>
        </w:rPr>
        <w:t>Sportistu un skatītāju drošība</w:t>
      </w:r>
      <w:r w:rsidR="00D05953" w:rsidRPr="00912566">
        <w:rPr>
          <w:bCs/>
          <w:sz w:val="24"/>
        </w:rPr>
        <w:t xml:space="preserve">i </w:t>
      </w:r>
      <w:r w:rsidR="00A01B9D" w:rsidRPr="00912566">
        <w:rPr>
          <w:bCs/>
          <w:sz w:val="24"/>
        </w:rPr>
        <w:t xml:space="preserve">trasē un ārpus tās sacensību vietā </w:t>
      </w:r>
      <w:r w:rsidR="00D05953" w:rsidRPr="00912566">
        <w:rPr>
          <w:bCs/>
          <w:sz w:val="24"/>
        </w:rPr>
        <w:t>ir jāatbilst LaMSF Motokrosa n</w:t>
      </w:r>
      <w:r w:rsidR="009D1668" w:rsidRPr="00912566">
        <w:rPr>
          <w:bCs/>
          <w:sz w:val="24"/>
        </w:rPr>
        <w:t xml:space="preserve">oteikumu prasībām. </w:t>
      </w:r>
    </w:p>
    <w:p w14:paraId="2659AFBC" w14:textId="77777777" w:rsidR="00A01B9D" w:rsidRPr="00912566" w:rsidRDefault="00E407B7" w:rsidP="00CB03C6">
      <w:pPr>
        <w:ind w:right="441"/>
        <w:jc w:val="both"/>
        <w:rPr>
          <w:bCs/>
          <w:sz w:val="24"/>
        </w:rPr>
      </w:pPr>
      <w:r>
        <w:rPr>
          <w:b/>
          <w:bCs/>
          <w:sz w:val="24"/>
        </w:rPr>
        <w:t>5</w:t>
      </w:r>
      <w:r w:rsidR="009D1668" w:rsidRPr="00912566">
        <w:rPr>
          <w:b/>
          <w:bCs/>
          <w:sz w:val="24"/>
        </w:rPr>
        <w:t>.2.</w:t>
      </w:r>
      <w:r w:rsidR="009D1668" w:rsidRPr="00912566">
        <w:rPr>
          <w:bCs/>
          <w:sz w:val="24"/>
        </w:rPr>
        <w:t xml:space="preserve"> </w:t>
      </w:r>
      <w:r w:rsidR="00A01B9D" w:rsidRPr="00912566">
        <w:rPr>
          <w:bCs/>
          <w:sz w:val="24"/>
        </w:rPr>
        <w:t>Bez reģistrēšanās, spēkā esošas LaMSF vai citas</w:t>
      </w:r>
      <w:r w:rsidR="007C4EE5" w:rsidRPr="00912566">
        <w:rPr>
          <w:bCs/>
          <w:sz w:val="24"/>
        </w:rPr>
        <w:t xml:space="preserve"> starptautiski atzītas Motosporta</w:t>
      </w:r>
      <w:r w:rsidR="00A01B9D" w:rsidRPr="00912566">
        <w:rPr>
          <w:bCs/>
          <w:sz w:val="24"/>
        </w:rPr>
        <w:t xml:space="preserve"> federācijas izniegtas licences un apdrošināšanas</w:t>
      </w:r>
      <w:r w:rsidR="004B6C23" w:rsidRPr="00912566">
        <w:rPr>
          <w:bCs/>
          <w:sz w:val="24"/>
        </w:rPr>
        <w:t xml:space="preserve">, </w:t>
      </w:r>
      <w:r w:rsidR="00A01B9D" w:rsidRPr="00912566">
        <w:rPr>
          <w:bCs/>
          <w:sz w:val="24"/>
        </w:rPr>
        <w:t>piedalīties Latvijas čempionāta motokrosa sacensībās ir aizliegts.</w:t>
      </w:r>
    </w:p>
    <w:p w14:paraId="59B77744" w14:textId="77777777" w:rsidR="00815A54" w:rsidRPr="00912566" w:rsidRDefault="00E407B7" w:rsidP="00CB03C6">
      <w:pPr>
        <w:ind w:right="441"/>
        <w:jc w:val="both"/>
        <w:rPr>
          <w:bCs/>
          <w:sz w:val="24"/>
        </w:rPr>
      </w:pPr>
      <w:r>
        <w:rPr>
          <w:b/>
          <w:bCs/>
          <w:sz w:val="24"/>
        </w:rPr>
        <w:lastRenderedPageBreak/>
        <w:t>5</w:t>
      </w:r>
      <w:r w:rsidR="00815A54" w:rsidRPr="00912566">
        <w:rPr>
          <w:b/>
          <w:bCs/>
          <w:sz w:val="24"/>
        </w:rPr>
        <w:t>.3.</w:t>
      </w:r>
      <w:r w:rsidR="00815A54" w:rsidRPr="00912566">
        <w:rPr>
          <w:bCs/>
          <w:sz w:val="24"/>
        </w:rPr>
        <w:t xml:space="preserve"> Sacensību organizatoram un galvenajam tiesnesim ir pienākums izvest katras sacensības Dienas kārtībā paredzēto dalībnieku sapulci. Dalībnieku sapulcē galvenais tiesnesis iepazīstina dalībniekus ar svarīgākajām LaMSF Motokrosa noteikumu prasībām, īpaši akcentējot sportistu drošību trasē, ņemot vērā trases reljefa, seguma, konfigurācijas un laika apstākļu īpatnības konkrētajā vietā un laikā. Sacensību galvenajam tiesnesim jāinformē </w:t>
      </w:r>
      <w:r w:rsidR="009B045B" w:rsidRPr="00912566">
        <w:rPr>
          <w:bCs/>
          <w:sz w:val="24"/>
        </w:rPr>
        <w:t xml:space="preserve">sportisti par oficiālajiem signāliem, kuri tiek doti ar karogiem trasē pirms sacensībām, sacensību laikā un sacensībām beidzoties. </w:t>
      </w:r>
    </w:p>
    <w:p w14:paraId="6E675FD7" w14:textId="77777777" w:rsidR="009D1668" w:rsidRPr="00912566" w:rsidRDefault="00E407B7" w:rsidP="00CB03C6">
      <w:pPr>
        <w:ind w:right="441"/>
        <w:jc w:val="both"/>
        <w:rPr>
          <w:b/>
          <w:bCs/>
          <w:sz w:val="24"/>
        </w:rPr>
      </w:pPr>
      <w:r>
        <w:rPr>
          <w:b/>
          <w:bCs/>
          <w:sz w:val="24"/>
        </w:rPr>
        <w:t>5</w:t>
      </w:r>
      <w:r w:rsidR="009B045B" w:rsidRPr="00912566">
        <w:rPr>
          <w:b/>
          <w:bCs/>
          <w:sz w:val="24"/>
        </w:rPr>
        <w:t>.4.</w:t>
      </w:r>
      <w:r w:rsidR="009B045B" w:rsidRPr="00912566">
        <w:rPr>
          <w:bCs/>
          <w:sz w:val="24"/>
        </w:rPr>
        <w:t xml:space="preserve"> </w:t>
      </w:r>
      <w:r w:rsidR="009D1668" w:rsidRPr="00912566">
        <w:rPr>
          <w:bCs/>
          <w:sz w:val="24"/>
        </w:rPr>
        <w:t>Sacensību organizatoram jāievēro vides aizsardzības noteikumi saskaņā ar FIM vides aizsardzības kodeksu</w:t>
      </w:r>
      <w:r w:rsidR="009D1668" w:rsidRPr="00912566">
        <w:rPr>
          <w:b/>
          <w:bCs/>
          <w:sz w:val="24"/>
        </w:rPr>
        <w:t>.</w:t>
      </w:r>
    </w:p>
    <w:p w14:paraId="0ED4A9C7" w14:textId="77777777" w:rsidR="009D1668" w:rsidRPr="00912566" w:rsidRDefault="009D1668" w:rsidP="00CB03C6">
      <w:pPr>
        <w:ind w:right="441"/>
        <w:jc w:val="both"/>
        <w:rPr>
          <w:sz w:val="24"/>
        </w:rPr>
      </w:pPr>
      <w:r w:rsidRPr="00912566">
        <w:rPr>
          <w:b/>
          <w:bCs/>
          <w:sz w:val="24"/>
        </w:rPr>
        <w:t>4.</w:t>
      </w:r>
      <w:r w:rsidR="009B045B" w:rsidRPr="00912566">
        <w:rPr>
          <w:b/>
          <w:bCs/>
          <w:sz w:val="24"/>
        </w:rPr>
        <w:t>5</w:t>
      </w:r>
      <w:r w:rsidRPr="00912566">
        <w:rPr>
          <w:b/>
          <w:bCs/>
          <w:sz w:val="24"/>
        </w:rPr>
        <w:t xml:space="preserve">. </w:t>
      </w:r>
      <w:r w:rsidRPr="00912566">
        <w:rPr>
          <w:sz w:val="24"/>
        </w:rPr>
        <w:t>Skatītāji un sacensību dalībnieki ir personīgi atbildīgi par sav</w:t>
      </w:r>
      <w:r w:rsidR="00AB0D0C" w:rsidRPr="00912566">
        <w:rPr>
          <w:sz w:val="24"/>
        </w:rPr>
        <w:t>u</w:t>
      </w:r>
      <w:r w:rsidRPr="00912566">
        <w:rPr>
          <w:sz w:val="24"/>
        </w:rPr>
        <w:t xml:space="preserve"> drošīb</w:t>
      </w:r>
      <w:r w:rsidR="00AB0D0C" w:rsidRPr="00912566">
        <w:rPr>
          <w:sz w:val="24"/>
        </w:rPr>
        <w:t>u</w:t>
      </w:r>
      <w:r w:rsidRPr="00912566">
        <w:rPr>
          <w:sz w:val="24"/>
        </w:rPr>
        <w:t xml:space="preserve"> un vides aizsardzības noteikumu ievērošanu.</w:t>
      </w:r>
    </w:p>
    <w:p w14:paraId="0F81F5B6" w14:textId="77777777" w:rsidR="009D1668" w:rsidRPr="00912566" w:rsidRDefault="00E407B7" w:rsidP="00CB03C6">
      <w:pPr>
        <w:ind w:right="441"/>
        <w:jc w:val="both"/>
        <w:rPr>
          <w:sz w:val="24"/>
        </w:rPr>
      </w:pPr>
      <w:r>
        <w:rPr>
          <w:b/>
          <w:sz w:val="24"/>
        </w:rPr>
        <w:t>5</w:t>
      </w:r>
      <w:r w:rsidR="009D1668" w:rsidRPr="00912566">
        <w:rPr>
          <w:b/>
          <w:sz w:val="24"/>
        </w:rPr>
        <w:t>.</w:t>
      </w:r>
      <w:r w:rsidR="009B045B" w:rsidRPr="00912566">
        <w:rPr>
          <w:b/>
          <w:sz w:val="24"/>
        </w:rPr>
        <w:t>6</w:t>
      </w:r>
      <w:r w:rsidR="009D1668" w:rsidRPr="00912566">
        <w:rPr>
          <w:b/>
          <w:sz w:val="24"/>
        </w:rPr>
        <w:t xml:space="preserve">. </w:t>
      </w:r>
      <w:r w:rsidR="009D1668" w:rsidRPr="00912566">
        <w:rPr>
          <w:b/>
          <w:i/>
          <w:sz w:val="24"/>
        </w:rPr>
        <w:t>Force majeure</w:t>
      </w:r>
      <w:r w:rsidR="009D1668" w:rsidRPr="00912566">
        <w:rPr>
          <w:sz w:val="24"/>
        </w:rPr>
        <w:t xml:space="preserve"> gadījumā drošības nolūkos trase un/vai braucienu laiki var tikt saīsināti vai mainīti ar sacensību </w:t>
      </w:r>
      <w:r w:rsidR="002B63B8" w:rsidRPr="00912566">
        <w:rPr>
          <w:sz w:val="24"/>
        </w:rPr>
        <w:t>žūrijas</w:t>
      </w:r>
      <w:r w:rsidR="009D1668" w:rsidRPr="00912566">
        <w:rPr>
          <w:sz w:val="24"/>
        </w:rPr>
        <w:t xml:space="preserve"> lēmumu.</w:t>
      </w:r>
    </w:p>
    <w:p w14:paraId="07BC065C" w14:textId="77777777" w:rsidR="002415D6" w:rsidRPr="00912566" w:rsidRDefault="00E407B7" w:rsidP="00CB03C6">
      <w:pPr>
        <w:ind w:right="441"/>
        <w:jc w:val="both"/>
        <w:rPr>
          <w:bCs/>
          <w:sz w:val="24"/>
          <w:lang w:eastAsia="lv-LV"/>
        </w:rPr>
      </w:pPr>
      <w:r>
        <w:rPr>
          <w:b/>
          <w:sz w:val="24"/>
        </w:rPr>
        <w:t>5</w:t>
      </w:r>
      <w:r w:rsidR="002415D6" w:rsidRPr="00912566">
        <w:rPr>
          <w:b/>
          <w:sz w:val="24"/>
        </w:rPr>
        <w:t>.</w:t>
      </w:r>
      <w:r w:rsidR="009B045B" w:rsidRPr="00912566">
        <w:rPr>
          <w:b/>
          <w:sz w:val="24"/>
        </w:rPr>
        <w:t>7</w:t>
      </w:r>
      <w:r w:rsidR="002415D6" w:rsidRPr="00912566">
        <w:rPr>
          <w:b/>
          <w:sz w:val="24"/>
        </w:rPr>
        <w:t>.</w:t>
      </w:r>
      <w:r w:rsidR="002415D6" w:rsidRPr="00912566">
        <w:rPr>
          <w:sz w:val="24"/>
        </w:rPr>
        <w:t xml:space="preserve"> </w:t>
      </w:r>
      <w:r w:rsidR="002415D6" w:rsidRPr="00912566">
        <w:rPr>
          <w:bCs/>
          <w:sz w:val="24"/>
          <w:lang w:eastAsia="lv-LV"/>
        </w:rPr>
        <w:t>Katra sportista personīgais pienākums ir nodrošināt, lai viņa organismā nenokļūst dopings.</w:t>
      </w:r>
    </w:p>
    <w:p w14:paraId="534CB696" w14:textId="77777777" w:rsidR="002415D6" w:rsidRPr="00912566" w:rsidRDefault="00E407B7" w:rsidP="00CB03C6">
      <w:pPr>
        <w:ind w:right="441"/>
        <w:jc w:val="both"/>
        <w:rPr>
          <w:sz w:val="24"/>
          <w:shd w:val="clear" w:color="auto" w:fill="FFFFFF"/>
        </w:rPr>
      </w:pPr>
      <w:r>
        <w:rPr>
          <w:b/>
          <w:bCs/>
          <w:sz w:val="24"/>
          <w:lang w:eastAsia="lv-LV"/>
        </w:rPr>
        <w:t>5</w:t>
      </w:r>
      <w:r w:rsidR="002415D6" w:rsidRPr="00912566">
        <w:rPr>
          <w:b/>
          <w:bCs/>
          <w:sz w:val="24"/>
          <w:lang w:eastAsia="lv-LV"/>
        </w:rPr>
        <w:t>.</w:t>
      </w:r>
      <w:r w:rsidR="009B045B" w:rsidRPr="00912566">
        <w:rPr>
          <w:b/>
          <w:bCs/>
          <w:sz w:val="24"/>
          <w:lang w:eastAsia="lv-LV"/>
        </w:rPr>
        <w:t>8</w:t>
      </w:r>
      <w:r w:rsidR="002415D6" w:rsidRPr="00912566">
        <w:rPr>
          <w:b/>
          <w:bCs/>
          <w:sz w:val="24"/>
          <w:lang w:eastAsia="lv-LV"/>
        </w:rPr>
        <w:t>.</w:t>
      </w:r>
      <w:r w:rsidR="002415D6" w:rsidRPr="00912566">
        <w:rPr>
          <w:bCs/>
          <w:sz w:val="24"/>
          <w:lang w:eastAsia="lv-LV"/>
        </w:rPr>
        <w:t xml:space="preserve"> </w:t>
      </w:r>
      <w:r w:rsidR="007770EC" w:rsidRPr="00912566">
        <w:rPr>
          <w:bCs/>
          <w:sz w:val="24"/>
          <w:lang w:eastAsia="lv-LV"/>
        </w:rPr>
        <w:t>L</w:t>
      </w:r>
      <w:r w:rsidR="00AC58BC" w:rsidRPr="00912566">
        <w:rPr>
          <w:bCs/>
          <w:sz w:val="24"/>
          <w:lang w:eastAsia="lv-LV"/>
        </w:rPr>
        <w:t>AČ</w:t>
      </w:r>
      <w:r w:rsidR="007770EC" w:rsidRPr="00912566">
        <w:rPr>
          <w:bCs/>
          <w:sz w:val="24"/>
          <w:lang w:eastAsia="lv-LV"/>
        </w:rPr>
        <w:t xml:space="preserve"> s</w:t>
      </w:r>
      <w:r w:rsidR="002415D6" w:rsidRPr="00912566">
        <w:rPr>
          <w:sz w:val="24"/>
          <w:shd w:val="clear" w:color="auto" w:fill="FFFFFF"/>
        </w:rPr>
        <w:t xml:space="preserve">acensībās </w:t>
      </w:r>
      <w:r w:rsidR="007770EC" w:rsidRPr="00912566">
        <w:rPr>
          <w:sz w:val="24"/>
          <w:shd w:val="clear" w:color="auto" w:fill="FFFFFF"/>
        </w:rPr>
        <w:t xml:space="preserve">motokrosā </w:t>
      </w:r>
      <w:r w:rsidR="002415D6" w:rsidRPr="00912566">
        <w:rPr>
          <w:sz w:val="24"/>
          <w:shd w:val="clear" w:color="auto" w:fill="FFFFFF"/>
        </w:rPr>
        <w:t>ir iesp</w:t>
      </w:r>
      <w:r w:rsidR="00E034B3" w:rsidRPr="00912566">
        <w:rPr>
          <w:sz w:val="24"/>
          <w:shd w:val="clear" w:color="auto" w:fill="FFFFFF"/>
        </w:rPr>
        <w:t>ējama dopinga kontrole, ko veic</w:t>
      </w:r>
      <w:r w:rsidR="002415D6" w:rsidRPr="00912566">
        <w:rPr>
          <w:sz w:val="24"/>
          <w:shd w:val="clear" w:color="auto" w:fill="FFFFFF"/>
        </w:rPr>
        <w:t xml:space="preserve"> </w:t>
      </w:r>
      <w:r w:rsidR="004E35CA" w:rsidRPr="00912566">
        <w:rPr>
          <w:rFonts w:eastAsia="Arial"/>
          <w:sz w:val="24"/>
        </w:rPr>
        <w:t>Latvijas Antidopinga birojs</w:t>
      </w:r>
      <w:r w:rsidR="002415D6" w:rsidRPr="00912566">
        <w:rPr>
          <w:sz w:val="24"/>
          <w:shd w:val="clear" w:color="auto" w:fill="FFFFFF"/>
        </w:rPr>
        <w:t xml:space="preserve">. Aizliegto vielu saraksts un dopinga kontroles procedūra </w:t>
      </w:r>
      <w:r w:rsidR="009B045B" w:rsidRPr="00912566">
        <w:rPr>
          <w:sz w:val="24"/>
          <w:shd w:val="clear" w:color="auto" w:fill="FFFFFF"/>
        </w:rPr>
        <w:t xml:space="preserve">notiek </w:t>
      </w:r>
      <w:r w:rsidR="002415D6" w:rsidRPr="00912566">
        <w:rPr>
          <w:sz w:val="24"/>
          <w:shd w:val="clear" w:color="auto" w:fill="FFFFFF"/>
        </w:rPr>
        <w:t xml:space="preserve">atbilstoši </w:t>
      </w:r>
      <w:r w:rsidR="00E034B3" w:rsidRPr="00912566">
        <w:rPr>
          <w:sz w:val="24"/>
          <w:shd w:val="clear" w:color="auto" w:fill="FFFFFF"/>
        </w:rPr>
        <w:t>FIM</w:t>
      </w:r>
      <w:r w:rsidR="002415D6" w:rsidRPr="00912566">
        <w:rPr>
          <w:sz w:val="24"/>
          <w:shd w:val="clear" w:color="auto" w:fill="FFFFFF"/>
        </w:rPr>
        <w:t xml:space="preserve"> un Pasaules Antidopinga kodeksa noteikumiem.</w:t>
      </w:r>
    </w:p>
    <w:p w14:paraId="4105770D" w14:textId="77777777" w:rsidR="002415D6" w:rsidRPr="00912566" w:rsidRDefault="002415D6" w:rsidP="00CB03C6">
      <w:pPr>
        <w:ind w:right="441"/>
        <w:jc w:val="both"/>
        <w:rPr>
          <w:sz w:val="24"/>
          <w:shd w:val="clear" w:color="auto" w:fill="FFFFFF"/>
        </w:rPr>
      </w:pPr>
      <w:r w:rsidRPr="00912566">
        <w:rPr>
          <w:sz w:val="24"/>
          <w:shd w:val="clear" w:color="auto" w:fill="FFFFFF"/>
        </w:rPr>
        <w:t>Sacensību žūrijai sadarbībā ar Medicīnas personālu ir tiesības veikt alkohola kontroli sportistiem (žūrijas noteiktas izlases veidā), izmantojot alkometru.</w:t>
      </w:r>
    </w:p>
    <w:p w14:paraId="09B51068" w14:textId="77777777" w:rsidR="00F835EC" w:rsidRPr="00912566" w:rsidRDefault="00E407B7" w:rsidP="00CB03C6">
      <w:pPr>
        <w:ind w:right="441"/>
        <w:jc w:val="both"/>
        <w:rPr>
          <w:sz w:val="24"/>
        </w:rPr>
      </w:pPr>
      <w:r>
        <w:rPr>
          <w:b/>
          <w:sz w:val="24"/>
        </w:rPr>
        <w:t>5</w:t>
      </w:r>
      <w:r w:rsidR="00A01B9D" w:rsidRPr="00912566">
        <w:rPr>
          <w:b/>
          <w:sz w:val="24"/>
        </w:rPr>
        <w:t>.</w:t>
      </w:r>
      <w:r w:rsidR="009B045B" w:rsidRPr="00912566">
        <w:rPr>
          <w:b/>
          <w:sz w:val="24"/>
        </w:rPr>
        <w:t>9</w:t>
      </w:r>
      <w:r w:rsidR="00A01B9D" w:rsidRPr="00912566">
        <w:rPr>
          <w:b/>
          <w:sz w:val="24"/>
        </w:rPr>
        <w:t>.</w:t>
      </w:r>
      <w:r w:rsidR="00A01B9D" w:rsidRPr="00912566">
        <w:rPr>
          <w:sz w:val="24"/>
        </w:rPr>
        <w:t xml:space="preserve"> Sacensību organizators nodrošina nepieciešamo medicīnas personāla un attiecīgo ārstniecības iestāžu ekipāžu skaitu atbilstoši konkrēto sacensību kategorijai.</w:t>
      </w:r>
    </w:p>
    <w:p w14:paraId="024321BA" w14:textId="77777777" w:rsidR="00A01B9D" w:rsidRPr="00912566" w:rsidRDefault="00A01B9D" w:rsidP="00CB03C6">
      <w:pPr>
        <w:ind w:right="441"/>
        <w:jc w:val="both"/>
        <w:rPr>
          <w:sz w:val="24"/>
        </w:rPr>
      </w:pPr>
    </w:p>
    <w:p w14:paraId="64719C08" w14:textId="77777777" w:rsidR="009D1668" w:rsidRPr="00912566" w:rsidRDefault="00E407B7" w:rsidP="00CB03C6">
      <w:pPr>
        <w:ind w:right="441"/>
        <w:rPr>
          <w:b/>
          <w:sz w:val="24"/>
          <w:u w:val="single"/>
        </w:rPr>
      </w:pPr>
      <w:r>
        <w:rPr>
          <w:b/>
          <w:sz w:val="24"/>
          <w:u w:val="single"/>
        </w:rPr>
        <w:t>6</w:t>
      </w:r>
      <w:r w:rsidR="00FC2FD6" w:rsidRPr="00912566">
        <w:rPr>
          <w:b/>
          <w:sz w:val="24"/>
          <w:u w:val="single"/>
        </w:rPr>
        <w:t>. S</w:t>
      </w:r>
      <w:r w:rsidR="009D1668" w:rsidRPr="00912566">
        <w:rPr>
          <w:b/>
          <w:sz w:val="24"/>
          <w:u w:val="single"/>
        </w:rPr>
        <w:t>acensību no</w:t>
      </w:r>
      <w:r w:rsidR="00D05953" w:rsidRPr="00912566">
        <w:rPr>
          <w:b/>
          <w:sz w:val="24"/>
          <w:u w:val="single"/>
        </w:rPr>
        <w:t>rise</w:t>
      </w:r>
    </w:p>
    <w:p w14:paraId="757BD957" w14:textId="77777777" w:rsidR="00B0704A" w:rsidRDefault="00E407B7" w:rsidP="00B0704A">
      <w:pPr>
        <w:jc w:val="both"/>
      </w:pPr>
      <w:bookmarkStart w:id="6" w:name="_Hlk502832822"/>
      <w:r>
        <w:rPr>
          <w:rStyle w:val="Emphasis"/>
          <w:b/>
          <w:i w:val="0"/>
          <w:sz w:val="24"/>
        </w:rPr>
        <w:t>6</w:t>
      </w:r>
      <w:r w:rsidR="009D1668" w:rsidRPr="00912566">
        <w:rPr>
          <w:rStyle w:val="Emphasis"/>
          <w:b/>
          <w:i w:val="0"/>
          <w:sz w:val="24"/>
        </w:rPr>
        <w:t>.1</w:t>
      </w:r>
      <w:r w:rsidR="00A1585C" w:rsidRPr="00912566">
        <w:rPr>
          <w:rStyle w:val="Emphasis"/>
          <w:b/>
          <w:i w:val="0"/>
          <w:sz w:val="24"/>
        </w:rPr>
        <w:t>.</w:t>
      </w:r>
      <w:r w:rsidR="00A1585C" w:rsidRPr="00912566">
        <w:rPr>
          <w:rStyle w:val="Emphasis"/>
          <w:i w:val="0"/>
          <w:sz w:val="24"/>
        </w:rPr>
        <w:t xml:space="preserve"> L</w:t>
      </w:r>
      <w:r w:rsidR="00AC58BC" w:rsidRPr="00912566">
        <w:rPr>
          <w:rStyle w:val="Emphasis"/>
          <w:i w:val="0"/>
          <w:sz w:val="24"/>
        </w:rPr>
        <w:t>AČ</w:t>
      </w:r>
      <w:r w:rsidR="00A1585C" w:rsidRPr="00912566">
        <w:rPr>
          <w:rStyle w:val="Emphasis"/>
          <w:i w:val="0"/>
          <w:sz w:val="24"/>
        </w:rPr>
        <w:t xml:space="preserve"> motokrosā sacensības sākas ar sportistu reģistrēšanos</w:t>
      </w:r>
      <w:r w:rsidR="002E2124" w:rsidRPr="00912566">
        <w:rPr>
          <w:rStyle w:val="Emphasis"/>
          <w:i w:val="0"/>
          <w:sz w:val="24"/>
        </w:rPr>
        <w:t xml:space="preserve">, reģistrēšanās un/vai licences maksājumu veikšanu, </w:t>
      </w:r>
      <w:r w:rsidR="003A5CB7" w:rsidRPr="00912566">
        <w:rPr>
          <w:rStyle w:val="Emphasis"/>
          <w:i w:val="0"/>
          <w:sz w:val="24"/>
        </w:rPr>
        <w:t xml:space="preserve">motociklu tehnisko kontroli, </w:t>
      </w:r>
      <w:r w:rsidR="002E2124" w:rsidRPr="00912566">
        <w:rPr>
          <w:rStyle w:val="Emphasis"/>
          <w:i w:val="0"/>
          <w:sz w:val="24"/>
        </w:rPr>
        <w:t xml:space="preserve">kā arī laika kontroles </w:t>
      </w:r>
      <w:r w:rsidR="00A1585C" w:rsidRPr="00912566">
        <w:rPr>
          <w:rStyle w:val="Emphasis"/>
          <w:i w:val="0"/>
          <w:sz w:val="24"/>
        </w:rPr>
        <w:t>transponderu</w:t>
      </w:r>
      <w:r w:rsidR="002E2124" w:rsidRPr="00912566">
        <w:rPr>
          <w:rStyle w:val="Emphasis"/>
          <w:i w:val="0"/>
          <w:sz w:val="24"/>
        </w:rPr>
        <w:t xml:space="preserve"> saņemšanu.</w:t>
      </w:r>
      <w:r w:rsidR="003A5CB7" w:rsidRPr="00912566">
        <w:rPr>
          <w:rStyle w:val="Emphasis"/>
          <w:i w:val="0"/>
          <w:sz w:val="24"/>
        </w:rPr>
        <w:t xml:space="preserve"> </w:t>
      </w:r>
      <w:r w:rsidR="003A5CB7" w:rsidRPr="00B0704A">
        <w:rPr>
          <w:rStyle w:val="Emphasis"/>
          <w:i w:val="0"/>
          <w:sz w:val="24"/>
        </w:rPr>
        <w:t xml:space="preserve">Vienam sacensību posmam sportists var reģistrēt divus </w:t>
      </w:r>
      <w:r w:rsidR="00B0704A" w:rsidRPr="00B0704A">
        <w:rPr>
          <w:sz w:val="24"/>
        </w:rPr>
        <w:t>motociklus, kuriem jāatbilst visām šīs klases tehniskajām prasībām, kurā paredzēts startēt, kā noteikts šajos noteikumos.</w:t>
      </w:r>
    </w:p>
    <w:p w14:paraId="2B4DC7CE" w14:textId="77777777" w:rsidR="002E2124" w:rsidRPr="00912566" w:rsidRDefault="003A5CB7" w:rsidP="00CB03C6">
      <w:pPr>
        <w:pStyle w:val="Heading1"/>
        <w:ind w:right="441"/>
        <w:jc w:val="both"/>
        <w:rPr>
          <w:rStyle w:val="Emphasis"/>
          <w:i w:val="0"/>
          <w:sz w:val="24"/>
          <w:szCs w:val="24"/>
        </w:rPr>
      </w:pPr>
      <w:r w:rsidRPr="00912566">
        <w:rPr>
          <w:rStyle w:val="Emphasis"/>
          <w:i w:val="0"/>
          <w:sz w:val="24"/>
          <w:szCs w:val="24"/>
        </w:rPr>
        <w:t xml:space="preserve">Motocikliem nav jābūt no viena ražotāja, bet tam jāatbilst attiecīgās klases prasībām, kurā startam reģistrējas attiecīgais sportists. </w:t>
      </w:r>
      <w:r w:rsidR="002E2124" w:rsidRPr="00912566">
        <w:rPr>
          <w:rStyle w:val="Emphasis"/>
          <w:i w:val="0"/>
          <w:sz w:val="24"/>
          <w:szCs w:val="24"/>
        </w:rPr>
        <w:t>Bez šo procedūru veikšanas sportista dalība sacensībās nav iespējama un pieļaujama. Minēto procedūru veikšanai sākuma un beigu termiņš tiek norādīti apstiprinātajā sacensību Dienas kārtībā.</w:t>
      </w:r>
    </w:p>
    <w:bookmarkEnd w:id="6"/>
    <w:p w14:paraId="61F70493" w14:textId="77777777" w:rsidR="000D334A" w:rsidRPr="00912566" w:rsidRDefault="00E407B7" w:rsidP="00CB03C6">
      <w:pPr>
        <w:pStyle w:val="BodyText"/>
        <w:ind w:right="441"/>
        <w:jc w:val="both"/>
        <w:rPr>
          <w:rStyle w:val="Emphasis"/>
          <w:rFonts w:ascii="Times New Roman" w:hAnsi="Times New Roman" w:cs="Times New Roman"/>
          <w:i w:val="0"/>
          <w:iCs w:val="0"/>
          <w:sz w:val="24"/>
        </w:rPr>
      </w:pPr>
      <w:r>
        <w:rPr>
          <w:rStyle w:val="Emphasis"/>
          <w:rFonts w:ascii="Times New Roman" w:hAnsi="Times New Roman" w:cs="Times New Roman"/>
          <w:b/>
          <w:i w:val="0"/>
          <w:sz w:val="24"/>
        </w:rPr>
        <w:t>6</w:t>
      </w:r>
      <w:r w:rsidR="002E2124" w:rsidRPr="00912566">
        <w:rPr>
          <w:rStyle w:val="Emphasis"/>
          <w:rFonts w:ascii="Times New Roman" w:hAnsi="Times New Roman" w:cs="Times New Roman"/>
          <w:b/>
          <w:i w:val="0"/>
          <w:sz w:val="24"/>
        </w:rPr>
        <w:t>.2.</w:t>
      </w:r>
      <w:r w:rsidR="002E2124" w:rsidRPr="00912566">
        <w:rPr>
          <w:rStyle w:val="Emphasis"/>
          <w:rFonts w:ascii="Times New Roman" w:hAnsi="Times New Roman" w:cs="Times New Roman"/>
          <w:i w:val="0"/>
          <w:sz w:val="24"/>
        </w:rPr>
        <w:t xml:space="preserve"> </w:t>
      </w:r>
      <w:r w:rsidR="000D334A" w:rsidRPr="00912566">
        <w:rPr>
          <w:rFonts w:ascii="Times New Roman" w:hAnsi="Times New Roman" w:cs="Times New Roman"/>
          <w:sz w:val="24"/>
        </w:rPr>
        <w:t>Bez reģistrēšanās</w:t>
      </w:r>
      <w:r w:rsidR="009908AC" w:rsidRPr="00912566">
        <w:rPr>
          <w:rFonts w:ascii="Times New Roman" w:hAnsi="Times New Roman" w:cs="Times New Roman"/>
          <w:sz w:val="24"/>
        </w:rPr>
        <w:t>, uz rokas uzliktas sacensību organizatora aproces</w:t>
      </w:r>
      <w:r w:rsidR="000D334A" w:rsidRPr="00912566">
        <w:rPr>
          <w:rFonts w:ascii="Times New Roman" w:hAnsi="Times New Roman" w:cs="Times New Roman"/>
          <w:sz w:val="24"/>
        </w:rPr>
        <w:t xml:space="preserve"> un transponderu saņemšanas</w:t>
      </w:r>
      <w:r w:rsidR="00053652" w:rsidRPr="00912566">
        <w:rPr>
          <w:rFonts w:ascii="Times New Roman" w:hAnsi="Times New Roman" w:cs="Times New Roman"/>
          <w:sz w:val="24"/>
        </w:rPr>
        <w:t>,</w:t>
      </w:r>
      <w:r w:rsidR="000D334A" w:rsidRPr="00912566">
        <w:rPr>
          <w:rFonts w:ascii="Times New Roman" w:hAnsi="Times New Roman" w:cs="Times New Roman"/>
          <w:sz w:val="24"/>
        </w:rPr>
        <w:t xml:space="preserve"> sportisti kvalifikācijas treniņiem </w:t>
      </w:r>
      <w:r w:rsidR="009908AC" w:rsidRPr="00912566">
        <w:rPr>
          <w:rFonts w:ascii="Times New Roman" w:hAnsi="Times New Roman" w:cs="Times New Roman"/>
          <w:sz w:val="24"/>
        </w:rPr>
        <w:t xml:space="preserve">un braucieniem </w:t>
      </w:r>
      <w:r w:rsidR="000D334A" w:rsidRPr="00912566">
        <w:rPr>
          <w:rFonts w:ascii="Times New Roman" w:hAnsi="Times New Roman" w:cs="Times New Roman"/>
          <w:sz w:val="24"/>
        </w:rPr>
        <w:t>netiek pielaisti.</w:t>
      </w:r>
      <w:r w:rsidR="009908AC" w:rsidRPr="00912566">
        <w:rPr>
          <w:rFonts w:ascii="Times New Roman" w:hAnsi="Times New Roman" w:cs="Times New Roman"/>
          <w:sz w:val="24"/>
        </w:rPr>
        <w:t xml:space="preserve"> Minēto noteikumu ievērošanu kontrolē sacensību galvenais tiesnesis vai viņa uzdevumā speciāli nozīmēts sacensību tiesnesis vai pārstāvis.</w:t>
      </w:r>
      <w:r w:rsidR="00053652" w:rsidRPr="00912566">
        <w:rPr>
          <w:rFonts w:ascii="Times New Roman" w:hAnsi="Times New Roman" w:cs="Times New Roman"/>
          <w:color w:val="222222"/>
          <w:sz w:val="24"/>
          <w:shd w:val="clear" w:color="auto" w:fill="FFFFFF"/>
        </w:rPr>
        <w:t xml:space="preserve">  </w:t>
      </w:r>
      <w:r w:rsidR="00053652" w:rsidRPr="00912566">
        <w:rPr>
          <w:rFonts w:ascii="Times New Roman" w:hAnsi="Times New Roman" w:cs="Times New Roman"/>
          <w:sz w:val="24"/>
          <w:shd w:val="clear" w:color="auto" w:fill="FFFFFF"/>
        </w:rPr>
        <w:t>Faktu</w:t>
      </w:r>
      <w:r w:rsidR="00081967" w:rsidRPr="00912566">
        <w:rPr>
          <w:rFonts w:ascii="Times New Roman" w:hAnsi="Times New Roman" w:cs="Times New Roman"/>
          <w:sz w:val="24"/>
          <w:shd w:val="clear" w:color="auto" w:fill="FFFFFF"/>
        </w:rPr>
        <w:t>,</w:t>
      </w:r>
      <w:r w:rsidR="00053652" w:rsidRPr="00912566">
        <w:rPr>
          <w:rFonts w:ascii="Times New Roman" w:hAnsi="Times New Roman" w:cs="Times New Roman"/>
          <w:sz w:val="24"/>
          <w:shd w:val="clear" w:color="auto" w:fill="FFFFFF"/>
        </w:rPr>
        <w:t xml:space="preserve"> par transpondera klātbūtni pie motocikla un </w:t>
      </w:r>
      <w:r w:rsidR="00081967" w:rsidRPr="00912566">
        <w:rPr>
          <w:rFonts w:ascii="Times New Roman" w:hAnsi="Times New Roman" w:cs="Times New Roman"/>
          <w:sz w:val="24"/>
          <w:shd w:val="clear" w:color="auto" w:fill="FFFFFF"/>
        </w:rPr>
        <w:t xml:space="preserve">tā </w:t>
      </w:r>
      <w:r w:rsidR="00053652" w:rsidRPr="00912566">
        <w:rPr>
          <w:rFonts w:ascii="Times New Roman" w:hAnsi="Times New Roman" w:cs="Times New Roman"/>
          <w:sz w:val="24"/>
          <w:shd w:val="clear" w:color="auto" w:fill="FFFFFF"/>
        </w:rPr>
        <w:t>darbību pirms katra brauciena izbraucot no pirmsstarta zonas</w:t>
      </w:r>
      <w:r w:rsidR="00081967" w:rsidRPr="00912566">
        <w:rPr>
          <w:rFonts w:ascii="Times New Roman" w:hAnsi="Times New Roman" w:cs="Times New Roman"/>
          <w:sz w:val="24"/>
          <w:shd w:val="clear" w:color="auto" w:fill="FFFFFF"/>
        </w:rPr>
        <w:t>,</w:t>
      </w:r>
      <w:r w:rsidR="00053652" w:rsidRPr="00912566">
        <w:rPr>
          <w:rFonts w:ascii="Times New Roman" w:hAnsi="Times New Roman" w:cs="Times New Roman"/>
          <w:sz w:val="24"/>
          <w:shd w:val="clear" w:color="auto" w:fill="FFFFFF"/>
        </w:rPr>
        <w:t>  pārbauda tehniskās komisijas tiesnesis. Problēmu gadījumā tehniskās komisijas tiesnesis sazinās ar laika kontroles tiesnesi.</w:t>
      </w:r>
      <w:r w:rsidR="00053652" w:rsidRPr="00912566">
        <w:rPr>
          <w:rFonts w:ascii="Times New Roman" w:hAnsi="Times New Roman" w:cs="Times New Roman"/>
          <w:color w:val="222222"/>
          <w:sz w:val="24"/>
          <w:shd w:val="clear" w:color="auto" w:fill="FFFFFF"/>
        </w:rPr>
        <w:t>   </w:t>
      </w:r>
    </w:p>
    <w:p w14:paraId="5C7753F7" w14:textId="77777777" w:rsidR="00096951" w:rsidRPr="00912566" w:rsidRDefault="00E407B7" w:rsidP="00CB03C6">
      <w:pPr>
        <w:pStyle w:val="BodyText"/>
        <w:ind w:right="441"/>
        <w:jc w:val="both"/>
        <w:rPr>
          <w:rStyle w:val="Emphasis"/>
          <w:rFonts w:ascii="Times New Roman" w:hAnsi="Times New Roman" w:cs="Times New Roman"/>
          <w:i w:val="0"/>
          <w:sz w:val="24"/>
        </w:rPr>
      </w:pPr>
      <w:r>
        <w:rPr>
          <w:rFonts w:ascii="Times New Roman" w:hAnsi="Times New Roman" w:cs="Times New Roman"/>
          <w:b/>
          <w:sz w:val="24"/>
        </w:rPr>
        <w:t>6</w:t>
      </w:r>
      <w:r w:rsidR="000D334A" w:rsidRPr="00912566">
        <w:rPr>
          <w:rFonts w:ascii="Times New Roman" w:hAnsi="Times New Roman" w:cs="Times New Roman"/>
          <w:b/>
          <w:sz w:val="24"/>
        </w:rPr>
        <w:t>.</w:t>
      </w:r>
      <w:r w:rsidR="007409DB" w:rsidRPr="00912566">
        <w:rPr>
          <w:rFonts w:ascii="Times New Roman" w:hAnsi="Times New Roman" w:cs="Times New Roman"/>
          <w:b/>
          <w:sz w:val="24"/>
        </w:rPr>
        <w:t>3</w:t>
      </w:r>
      <w:r w:rsidR="000D334A" w:rsidRPr="00912566">
        <w:rPr>
          <w:rFonts w:ascii="Times New Roman" w:hAnsi="Times New Roman" w:cs="Times New Roman"/>
          <w:b/>
          <w:sz w:val="24"/>
        </w:rPr>
        <w:t>.</w:t>
      </w:r>
      <w:r w:rsidR="000D334A" w:rsidRPr="00912566">
        <w:rPr>
          <w:rFonts w:ascii="Times New Roman" w:hAnsi="Times New Roman" w:cs="Times New Roman"/>
          <w:sz w:val="24"/>
        </w:rPr>
        <w:t xml:space="preserve"> </w:t>
      </w:r>
      <w:r w:rsidR="002E2124" w:rsidRPr="00383294">
        <w:rPr>
          <w:rStyle w:val="Emphasis"/>
          <w:rFonts w:ascii="Times New Roman" w:hAnsi="Times New Roman" w:cs="Times New Roman"/>
          <w:i w:val="0"/>
          <w:sz w:val="24"/>
        </w:rPr>
        <w:t>Visi sportisti sacensību braucieniem kvalificējas k</w:t>
      </w:r>
      <w:r w:rsidR="0063467A" w:rsidRPr="00383294">
        <w:rPr>
          <w:rStyle w:val="Emphasis"/>
          <w:rFonts w:ascii="Times New Roman" w:hAnsi="Times New Roman" w:cs="Times New Roman"/>
          <w:i w:val="0"/>
          <w:sz w:val="24"/>
        </w:rPr>
        <w:t>valifikācijas treniņ</w:t>
      </w:r>
      <w:r w:rsidR="002E2124" w:rsidRPr="00383294">
        <w:rPr>
          <w:rStyle w:val="Emphasis"/>
          <w:rFonts w:ascii="Times New Roman" w:hAnsi="Times New Roman" w:cs="Times New Roman"/>
          <w:i w:val="0"/>
          <w:sz w:val="24"/>
        </w:rPr>
        <w:t xml:space="preserve">os. Katras klases kvalifikācijas treniņa </w:t>
      </w:r>
      <w:r w:rsidR="009D1668" w:rsidRPr="00383294">
        <w:rPr>
          <w:rStyle w:val="Emphasis"/>
          <w:rFonts w:ascii="Times New Roman" w:hAnsi="Times New Roman" w:cs="Times New Roman"/>
          <w:i w:val="0"/>
          <w:sz w:val="24"/>
        </w:rPr>
        <w:t>minimālais ilgums</w:t>
      </w:r>
      <w:r w:rsidR="007770EC" w:rsidRPr="00383294">
        <w:rPr>
          <w:rStyle w:val="Emphasis"/>
          <w:rFonts w:ascii="Times New Roman" w:hAnsi="Times New Roman" w:cs="Times New Roman"/>
          <w:i w:val="0"/>
          <w:sz w:val="24"/>
        </w:rPr>
        <w:t xml:space="preserve"> L</w:t>
      </w:r>
      <w:r w:rsidR="001F7C3A" w:rsidRPr="00383294">
        <w:rPr>
          <w:rStyle w:val="Emphasis"/>
          <w:rFonts w:ascii="Times New Roman" w:hAnsi="Times New Roman" w:cs="Times New Roman"/>
          <w:i w:val="0"/>
          <w:sz w:val="24"/>
        </w:rPr>
        <w:t>AČ</w:t>
      </w:r>
      <w:r w:rsidR="007770EC" w:rsidRPr="00383294">
        <w:rPr>
          <w:rStyle w:val="Emphasis"/>
          <w:rFonts w:ascii="Times New Roman" w:hAnsi="Times New Roman" w:cs="Times New Roman"/>
          <w:i w:val="0"/>
          <w:sz w:val="24"/>
        </w:rPr>
        <w:t xml:space="preserve"> </w:t>
      </w:r>
      <w:r w:rsidR="009D1668" w:rsidRPr="00383294">
        <w:rPr>
          <w:rStyle w:val="Emphasis"/>
          <w:rFonts w:ascii="Times New Roman" w:hAnsi="Times New Roman" w:cs="Times New Roman"/>
          <w:i w:val="0"/>
          <w:sz w:val="24"/>
        </w:rPr>
        <w:t xml:space="preserve"> </w:t>
      </w:r>
      <w:r w:rsidR="002E2124" w:rsidRPr="00383294">
        <w:rPr>
          <w:rStyle w:val="Emphasis"/>
          <w:rFonts w:ascii="Times New Roman" w:hAnsi="Times New Roman" w:cs="Times New Roman"/>
          <w:i w:val="0"/>
          <w:sz w:val="24"/>
        </w:rPr>
        <w:t xml:space="preserve">ir </w:t>
      </w:r>
      <w:r w:rsidR="00081967" w:rsidRPr="00383294">
        <w:rPr>
          <w:rStyle w:val="Emphasis"/>
          <w:rFonts w:ascii="Times New Roman" w:hAnsi="Times New Roman" w:cs="Times New Roman"/>
          <w:i w:val="0"/>
          <w:sz w:val="24"/>
        </w:rPr>
        <w:t>1</w:t>
      </w:r>
      <w:r w:rsidR="001F7C3A" w:rsidRPr="00383294">
        <w:rPr>
          <w:rStyle w:val="Emphasis"/>
          <w:rFonts w:ascii="Times New Roman" w:hAnsi="Times New Roman" w:cs="Times New Roman"/>
          <w:i w:val="0"/>
          <w:sz w:val="24"/>
        </w:rPr>
        <w:t>5</w:t>
      </w:r>
      <w:r w:rsidR="009D1668" w:rsidRPr="00383294">
        <w:rPr>
          <w:rStyle w:val="Emphasis"/>
          <w:rFonts w:ascii="Times New Roman" w:hAnsi="Times New Roman" w:cs="Times New Roman"/>
          <w:i w:val="0"/>
          <w:sz w:val="24"/>
        </w:rPr>
        <w:t xml:space="preserve"> minūtes</w:t>
      </w:r>
      <w:r w:rsidR="00AC2089" w:rsidRPr="00383294">
        <w:rPr>
          <w:rStyle w:val="Emphasis"/>
          <w:rFonts w:ascii="Times New Roman" w:hAnsi="Times New Roman" w:cs="Times New Roman"/>
          <w:i w:val="0"/>
          <w:sz w:val="24"/>
        </w:rPr>
        <w:t>, no kurām pirmā</w:t>
      </w:r>
      <w:r w:rsidR="00FF6EF9" w:rsidRPr="00383294">
        <w:rPr>
          <w:rStyle w:val="Emphasis"/>
          <w:rFonts w:ascii="Times New Roman" w:hAnsi="Times New Roman" w:cs="Times New Roman"/>
          <w:i w:val="0"/>
          <w:sz w:val="24"/>
        </w:rPr>
        <w:t>s</w:t>
      </w:r>
      <w:r w:rsidR="00AC2089" w:rsidRPr="00383294">
        <w:rPr>
          <w:rStyle w:val="Emphasis"/>
          <w:rFonts w:ascii="Times New Roman" w:hAnsi="Times New Roman" w:cs="Times New Roman"/>
          <w:i w:val="0"/>
          <w:sz w:val="24"/>
        </w:rPr>
        <w:t xml:space="preserve"> 3 (trīs) minūtes ir brīvais treniņš bez laika kontroles.</w:t>
      </w:r>
      <w:r w:rsidR="00B44666" w:rsidRPr="00383294">
        <w:rPr>
          <w:rStyle w:val="Emphasis"/>
          <w:rFonts w:ascii="Times New Roman" w:hAnsi="Times New Roman" w:cs="Times New Roman"/>
          <w:i w:val="0"/>
          <w:sz w:val="24"/>
        </w:rPr>
        <w:t xml:space="preserve"> </w:t>
      </w:r>
      <w:r w:rsidR="00096951" w:rsidRPr="00383294">
        <w:rPr>
          <w:rStyle w:val="Emphasis"/>
          <w:rFonts w:ascii="Times New Roman" w:hAnsi="Times New Roman" w:cs="Times New Roman"/>
          <w:i w:val="0"/>
          <w:sz w:val="24"/>
        </w:rPr>
        <w:t>Brīvā treniņa laikā finiša zonā vai citā sportistiem redzamā vietā trases tiesnesis trasē izkar zaļo karogu.</w:t>
      </w:r>
    </w:p>
    <w:p w14:paraId="68DD1F64" w14:textId="77777777" w:rsidR="009D1668" w:rsidRPr="00912566" w:rsidRDefault="00E407B7" w:rsidP="00CB03C6">
      <w:pPr>
        <w:pStyle w:val="BodyText"/>
        <w:ind w:right="441"/>
        <w:jc w:val="both"/>
        <w:rPr>
          <w:rFonts w:ascii="Times New Roman" w:hAnsi="Times New Roman" w:cs="Times New Roman"/>
          <w:iCs/>
          <w:sz w:val="24"/>
        </w:rPr>
      </w:pPr>
      <w:r>
        <w:rPr>
          <w:rFonts w:ascii="Times New Roman" w:hAnsi="Times New Roman" w:cs="Times New Roman"/>
          <w:b/>
          <w:sz w:val="24"/>
        </w:rPr>
        <w:t>6</w:t>
      </w:r>
      <w:r w:rsidR="002E2124" w:rsidRPr="00912566">
        <w:rPr>
          <w:rFonts w:ascii="Times New Roman" w:hAnsi="Times New Roman" w:cs="Times New Roman"/>
          <w:b/>
          <w:sz w:val="24"/>
        </w:rPr>
        <w:t>.</w:t>
      </w:r>
      <w:r w:rsidR="007409DB" w:rsidRPr="00912566">
        <w:rPr>
          <w:rFonts w:ascii="Times New Roman" w:hAnsi="Times New Roman" w:cs="Times New Roman"/>
          <w:b/>
          <w:sz w:val="24"/>
        </w:rPr>
        <w:t>4</w:t>
      </w:r>
      <w:r w:rsidR="002E2124" w:rsidRPr="00912566">
        <w:rPr>
          <w:rFonts w:ascii="Times New Roman" w:hAnsi="Times New Roman" w:cs="Times New Roman"/>
          <w:b/>
          <w:sz w:val="24"/>
        </w:rPr>
        <w:t>.</w:t>
      </w:r>
      <w:r w:rsidR="002E2124" w:rsidRPr="00912566">
        <w:rPr>
          <w:rFonts w:ascii="Times New Roman" w:hAnsi="Times New Roman" w:cs="Times New Roman"/>
          <w:sz w:val="24"/>
        </w:rPr>
        <w:t xml:space="preserve"> </w:t>
      </w:r>
      <w:r w:rsidR="009D1668" w:rsidRPr="00912566">
        <w:rPr>
          <w:rFonts w:ascii="Times New Roman" w:hAnsi="Times New Roman" w:cs="Times New Roman"/>
          <w:sz w:val="24"/>
        </w:rPr>
        <w:t>Katram sportistam jā</w:t>
      </w:r>
      <w:r w:rsidR="00311543" w:rsidRPr="00912566">
        <w:rPr>
          <w:rFonts w:ascii="Times New Roman" w:hAnsi="Times New Roman" w:cs="Times New Roman"/>
          <w:sz w:val="24"/>
        </w:rPr>
        <w:t xml:space="preserve">piedalās </w:t>
      </w:r>
      <w:r w:rsidR="00CF54F8" w:rsidRPr="00912566">
        <w:rPr>
          <w:rFonts w:ascii="Times New Roman" w:hAnsi="Times New Roman" w:cs="Times New Roman"/>
          <w:sz w:val="24"/>
        </w:rPr>
        <w:t xml:space="preserve">savas klases </w:t>
      </w:r>
      <w:r w:rsidR="00311543" w:rsidRPr="00912566">
        <w:rPr>
          <w:rFonts w:ascii="Times New Roman" w:hAnsi="Times New Roman" w:cs="Times New Roman"/>
          <w:sz w:val="24"/>
        </w:rPr>
        <w:t>kvalifikācijas treniņā.</w:t>
      </w:r>
      <w:r w:rsidR="002E2124" w:rsidRPr="00912566">
        <w:rPr>
          <w:rFonts w:ascii="Times New Roman" w:hAnsi="Times New Roman" w:cs="Times New Roman"/>
          <w:sz w:val="24"/>
        </w:rPr>
        <w:t xml:space="preserve"> Kvalifikācijas treniņā sportisti izcīna savu kārtas numuru ar kuru tas </w:t>
      </w:r>
      <w:r w:rsidR="00174D14" w:rsidRPr="00912566">
        <w:rPr>
          <w:rFonts w:ascii="Times New Roman" w:hAnsi="Times New Roman" w:cs="Times New Roman"/>
          <w:sz w:val="24"/>
        </w:rPr>
        <w:t xml:space="preserve">stājas pie </w:t>
      </w:r>
      <w:r w:rsidR="002E2124" w:rsidRPr="00912566">
        <w:rPr>
          <w:rFonts w:ascii="Times New Roman" w:hAnsi="Times New Roman" w:cs="Times New Roman"/>
          <w:sz w:val="24"/>
        </w:rPr>
        <w:t>starta barjer</w:t>
      </w:r>
      <w:r w:rsidR="00174D14" w:rsidRPr="00912566">
        <w:rPr>
          <w:rFonts w:ascii="Times New Roman" w:hAnsi="Times New Roman" w:cs="Times New Roman"/>
          <w:sz w:val="24"/>
        </w:rPr>
        <w:t>as pirms katra no diviem braucieniem. Attiecīgi ievērojot secīgu kārtību pie kuras, ātrākā apļa laika sportists pēc kvalifikācijas treniņa</w:t>
      </w:r>
      <w:r w:rsidR="007770EC" w:rsidRPr="00912566">
        <w:rPr>
          <w:rFonts w:ascii="Times New Roman" w:hAnsi="Times New Roman" w:cs="Times New Roman"/>
          <w:sz w:val="24"/>
        </w:rPr>
        <w:t>,</w:t>
      </w:r>
      <w:r w:rsidR="00174D14" w:rsidRPr="00912566">
        <w:rPr>
          <w:rFonts w:ascii="Times New Roman" w:hAnsi="Times New Roman" w:cs="Times New Roman"/>
          <w:sz w:val="24"/>
        </w:rPr>
        <w:t xml:space="preserve"> pie starta barjeras stājas pirmais, lēnākā apļa laika sportists pēc kvalifikācijas treniņa pie starta barjeras stājas pēdējais. Sportists, kurš nav piedalījies kvalifikācijas treniņā ar sacensību galvenā tiesneša atļauju var tikt pielaists pie sacensībām kā pēdējais ejot pie starta barjeras, ja tiek ievērotas šī Nolikuma 5.5. punktā noteiktās prasības.</w:t>
      </w:r>
    </w:p>
    <w:p w14:paraId="060A386B" w14:textId="77777777" w:rsidR="000D334A"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6</w:t>
      </w:r>
      <w:r w:rsidR="0026233F" w:rsidRPr="00912566">
        <w:rPr>
          <w:rFonts w:ascii="Times New Roman" w:hAnsi="Times New Roman" w:cs="Times New Roman"/>
          <w:b/>
          <w:sz w:val="24"/>
        </w:rPr>
        <w:t>.</w:t>
      </w:r>
      <w:r w:rsidR="00174D14" w:rsidRPr="00912566">
        <w:rPr>
          <w:rFonts w:ascii="Times New Roman" w:hAnsi="Times New Roman" w:cs="Times New Roman"/>
          <w:b/>
          <w:sz w:val="24"/>
        </w:rPr>
        <w:t>5.</w:t>
      </w:r>
      <w:r w:rsidR="009D1668" w:rsidRPr="00912566">
        <w:rPr>
          <w:rFonts w:ascii="Times New Roman" w:hAnsi="Times New Roman" w:cs="Times New Roman"/>
          <w:sz w:val="24"/>
        </w:rPr>
        <w:t xml:space="preserve"> </w:t>
      </w:r>
      <w:r w:rsidR="007409DB" w:rsidRPr="00912566">
        <w:rPr>
          <w:rFonts w:ascii="Times New Roman" w:hAnsi="Times New Roman" w:cs="Times New Roman"/>
          <w:sz w:val="24"/>
        </w:rPr>
        <w:t>Braucieniem</w:t>
      </w:r>
      <w:r w:rsidR="009D1668" w:rsidRPr="00912566">
        <w:rPr>
          <w:rFonts w:ascii="Times New Roman" w:hAnsi="Times New Roman" w:cs="Times New Roman"/>
          <w:sz w:val="24"/>
        </w:rPr>
        <w:t xml:space="preserve"> kvalificējas katrā solo motociklu klasē ne vairāk kā 40 sportisti, Kvadru klasē ne vairāk kā 30 sportisti, B/</w:t>
      </w:r>
      <w:r w:rsidR="0031681E" w:rsidRPr="00912566">
        <w:rPr>
          <w:rFonts w:ascii="Times New Roman" w:hAnsi="Times New Roman" w:cs="Times New Roman"/>
          <w:sz w:val="24"/>
        </w:rPr>
        <w:t>V</w:t>
      </w:r>
      <w:r w:rsidR="009D1668" w:rsidRPr="00912566">
        <w:rPr>
          <w:rFonts w:ascii="Times New Roman" w:hAnsi="Times New Roman" w:cs="Times New Roman"/>
          <w:sz w:val="24"/>
        </w:rPr>
        <w:t xml:space="preserve"> klasē ne vairāk kā 30 ekipāžas. Gadījumā, ja trase ir īsāka par </w:t>
      </w:r>
      <w:smartTag w:uri="urn:schemas-microsoft-com:office:smarttags" w:element="metricconverter">
        <w:smartTagPr>
          <w:attr w:name="ProductID" w:val="1600 m"/>
        </w:smartTagPr>
        <w:r w:rsidR="009D1668" w:rsidRPr="00912566">
          <w:rPr>
            <w:rFonts w:ascii="Times New Roman" w:hAnsi="Times New Roman" w:cs="Times New Roman"/>
            <w:sz w:val="24"/>
          </w:rPr>
          <w:t>1600 m</w:t>
        </w:r>
      </w:smartTag>
      <w:r w:rsidR="009D1668" w:rsidRPr="00912566">
        <w:rPr>
          <w:rFonts w:ascii="Times New Roman" w:hAnsi="Times New Roman" w:cs="Times New Roman"/>
          <w:sz w:val="24"/>
        </w:rPr>
        <w:t>, stājās spēkā LaM</w:t>
      </w:r>
      <w:r w:rsidR="00D05953" w:rsidRPr="00912566">
        <w:rPr>
          <w:rFonts w:ascii="Times New Roman" w:hAnsi="Times New Roman" w:cs="Times New Roman"/>
          <w:sz w:val="24"/>
        </w:rPr>
        <w:t>SF Motokrosa n</w:t>
      </w:r>
      <w:r w:rsidR="009D1668" w:rsidRPr="00912566">
        <w:rPr>
          <w:rFonts w:ascii="Times New Roman" w:hAnsi="Times New Roman" w:cs="Times New Roman"/>
          <w:sz w:val="24"/>
        </w:rPr>
        <w:t>oteikumu p. 3.2.5.10.</w:t>
      </w:r>
    </w:p>
    <w:p w14:paraId="5123025D" w14:textId="77777777" w:rsidR="000D334A"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lastRenderedPageBreak/>
        <w:t>6</w:t>
      </w:r>
      <w:r w:rsidR="00044858" w:rsidRPr="00912566">
        <w:rPr>
          <w:rFonts w:ascii="Times New Roman" w:hAnsi="Times New Roman" w:cs="Times New Roman"/>
          <w:b/>
          <w:sz w:val="24"/>
        </w:rPr>
        <w:t>.6.</w:t>
      </w:r>
      <w:r w:rsidR="000D334A" w:rsidRPr="00912566">
        <w:rPr>
          <w:rFonts w:ascii="Times New Roman" w:hAnsi="Times New Roman" w:cs="Times New Roman"/>
          <w:sz w:val="24"/>
        </w:rPr>
        <w:t xml:space="preserve"> Ja sportists piedalījies kvalifikācijas treniņos vai braucienā bez transpondera, tad ne sacensību organizators, ne sacensību tiesnešu kolēģija nenes atbildību par viņa rezultātiem.</w:t>
      </w:r>
    </w:p>
    <w:p w14:paraId="471E8B0B" w14:textId="77777777" w:rsidR="007409DB" w:rsidRPr="00912566" w:rsidRDefault="00E407B7" w:rsidP="00CB03C6">
      <w:pPr>
        <w:ind w:right="441"/>
        <w:jc w:val="both"/>
        <w:rPr>
          <w:sz w:val="24"/>
        </w:rPr>
      </w:pPr>
      <w:r>
        <w:rPr>
          <w:b/>
          <w:sz w:val="24"/>
        </w:rPr>
        <w:t>6</w:t>
      </w:r>
      <w:r w:rsidR="000D334A" w:rsidRPr="00912566">
        <w:rPr>
          <w:b/>
          <w:sz w:val="24"/>
        </w:rPr>
        <w:t>.7.</w:t>
      </w:r>
      <w:r w:rsidR="000D334A" w:rsidRPr="00912566">
        <w:rPr>
          <w:sz w:val="24"/>
        </w:rPr>
        <w:t xml:space="preserve"> </w:t>
      </w:r>
      <w:r w:rsidR="007409DB" w:rsidRPr="00912566">
        <w:rPr>
          <w:sz w:val="24"/>
        </w:rPr>
        <w:t>Ne vēlāk kā 10 minūtes pēc pēdējā kvalifikācijas treniņa sacensību organizators un sacensību galvenais tiesnesis nodrošina un veic D</w:t>
      </w:r>
      <w:r w:rsidR="000D334A" w:rsidRPr="00912566">
        <w:rPr>
          <w:sz w:val="24"/>
        </w:rPr>
        <w:t>alībnieku sanāksme</w:t>
      </w:r>
      <w:r w:rsidR="007409DB" w:rsidRPr="00912566">
        <w:rPr>
          <w:sz w:val="24"/>
        </w:rPr>
        <w:t>s izvešanu</w:t>
      </w:r>
      <w:r w:rsidR="000D334A" w:rsidRPr="00912566">
        <w:rPr>
          <w:sz w:val="24"/>
        </w:rPr>
        <w:t xml:space="preserve"> pie starta barjeras</w:t>
      </w:r>
      <w:r w:rsidR="007409DB" w:rsidRPr="00912566">
        <w:rPr>
          <w:sz w:val="24"/>
        </w:rPr>
        <w:t xml:space="preserve"> konkrētajā trasē.</w:t>
      </w:r>
    </w:p>
    <w:p w14:paraId="79C8F5FE" w14:textId="77777777" w:rsidR="00AC58BC" w:rsidRPr="00912566" w:rsidRDefault="00E407B7" w:rsidP="00CB03C6">
      <w:pPr>
        <w:ind w:right="441"/>
        <w:jc w:val="both"/>
        <w:rPr>
          <w:rFonts w:eastAsia="Arial"/>
          <w:sz w:val="24"/>
        </w:rPr>
      </w:pPr>
      <w:r>
        <w:rPr>
          <w:b/>
          <w:sz w:val="24"/>
        </w:rPr>
        <w:t>6</w:t>
      </w:r>
      <w:r w:rsidR="007409DB" w:rsidRPr="00912566">
        <w:rPr>
          <w:b/>
          <w:sz w:val="24"/>
        </w:rPr>
        <w:t>.8.</w:t>
      </w:r>
      <w:r w:rsidR="007409DB" w:rsidRPr="00912566">
        <w:rPr>
          <w:sz w:val="24"/>
        </w:rPr>
        <w:t xml:space="preserve"> </w:t>
      </w:r>
      <w:bookmarkStart w:id="7" w:name="_Hlk528316199"/>
      <w:r w:rsidR="00AC58BC" w:rsidRPr="00912566">
        <w:rPr>
          <w:rFonts w:eastAsia="Arial"/>
          <w:sz w:val="24"/>
        </w:rPr>
        <w:t xml:space="preserve">Ņemot vērā reģistrējušos dalībnieku skaitu, un lai nodrošinātu maksimālu sportistu drošību konkrētajā trasē un konkrētajos apstākļos, </w:t>
      </w:r>
      <w:r w:rsidR="00AC58BC" w:rsidRPr="00F141F8">
        <w:rPr>
          <w:rFonts w:eastAsia="Arial"/>
          <w:sz w:val="24"/>
        </w:rPr>
        <w:t>kā arī ņemot vērā paredzamo sacensību noslēguma laiku, sacensību žūrijai ir  tiesības lemt jautājumu par apvienotajām klasēm gan kvalifikācijas treniņos, gan braucienos.  Ja kādā no klasēm  ir pieteikušies un reģistrējušies braucieniem mazāk par 14 dalībniekiem, tad šo klasi var apvienot ar citā klasē reģistrētajiem sportistiem. Šādā gadījumā kopējais reģistrēto sportistu skaits apvienotajām klasēm vienā braucienā nedrīkst pārsniegt</w:t>
      </w:r>
      <w:r w:rsidR="00AC58BC" w:rsidRPr="00912566">
        <w:rPr>
          <w:rFonts w:eastAsia="Arial"/>
          <w:color w:val="222222"/>
          <w:sz w:val="24"/>
        </w:rPr>
        <w:t xml:space="preserve"> 40</w:t>
      </w:r>
      <w:r w:rsidR="00AC58BC" w:rsidRPr="00912566">
        <w:rPr>
          <w:rFonts w:eastAsia="Arial"/>
          <w:sz w:val="24"/>
        </w:rPr>
        <w:t xml:space="preserve">. </w:t>
      </w:r>
      <w:bookmarkEnd w:id="7"/>
      <w:r w:rsidR="00AC58BC" w:rsidRPr="00912566">
        <w:rPr>
          <w:rFonts w:eastAsia="Arial"/>
          <w:sz w:val="24"/>
        </w:rPr>
        <w:t>Šie lēmumi neietekmē vērtējumu pa klasēm L</w:t>
      </w:r>
      <w:r w:rsidR="007F5542" w:rsidRPr="00912566">
        <w:rPr>
          <w:rFonts w:eastAsia="Arial"/>
          <w:sz w:val="24"/>
        </w:rPr>
        <w:t>AČ</w:t>
      </w:r>
      <w:r w:rsidR="00AC58BC" w:rsidRPr="00912566">
        <w:rPr>
          <w:rFonts w:eastAsia="Arial"/>
          <w:sz w:val="24"/>
        </w:rPr>
        <w:t xml:space="preserve"> ieskaitē. </w:t>
      </w:r>
    </w:p>
    <w:p w14:paraId="2D91F8AD" w14:textId="77777777" w:rsidR="00CE7895" w:rsidRPr="00912566" w:rsidRDefault="00E407B7" w:rsidP="00CB03C6">
      <w:pPr>
        <w:ind w:right="441"/>
        <w:jc w:val="both"/>
        <w:rPr>
          <w:sz w:val="24"/>
        </w:rPr>
      </w:pPr>
      <w:r>
        <w:rPr>
          <w:b/>
          <w:sz w:val="24"/>
        </w:rPr>
        <w:t>6</w:t>
      </w:r>
      <w:r w:rsidR="00CE7895" w:rsidRPr="00912566">
        <w:rPr>
          <w:b/>
          <w:sz w:val="24"/>
        </w:rPr>
        <w:t>.9.</w:t>
      </w:r>
      <w:r w:rsidR="00CE7895" w:rsidRPr="00912566">
        <w:rPr>
          <w:sz w:val="24"/>
        </w:rPr>
        <w:t xml:space="preserve"> Lēmumu par klašu apvienošanu sacensību galvenais tiesnesis paziņo sportistiem </w:t>
      </w:r>
      <w:r w:rsidR="00282CD1" w:rsidRPr="00912566">
        <w:rPr>
          <w:sz w:val="24"/>
        </w:rPr>
        <w:t>dalībnieku sapulc</w:t>
      </w:r>
      <w:r w:rsidR="001F7C3A" w:rsidRPr="00912566">
        <w:rPr>
          <w:sz w:val="24"/>
        </w:rPr>
        <w:t>ē</w:t>
      </w:r>
      <w:r w:rsidR="00282CD1" w:rsidRPr="00912566">
        <w:rPr>
          <w:sz w:val="24"/>
        </w:rPr>
        <w:t>, kā arī informācija par to tiek obligāti izvietota uz informācijas tāfeles un sacensību sekretariātā. Sacensību galvenais tiesnesis un sacensību organizators nodrošina, lai sportistiem būtu pieejama tikai viena Dienas kārtība, saskaņā ar kuru notiks sacensības</w:t>
      </w:r>
      <w:r w:rsidR="00E54881" w:rsidRPr="00912566">
        <w:rPr>
          <w:sz w:val="24"/>
        </w:rPr>
        <w:t xml:space="preserve"> Latvijas čempionātā motokrosā. </w:t>
      </w:r>
      <w:r w:rsidR="00CE7895" w:rsidRPr="00912566">
        <w:rPr>
          <w:sz w:val="24"/>
        </w:rPr>
        <w:t>Ja šāds lēmums netiek pieņemts un izziņots, tad uzskatāms, ka sacensību norise not</w:t>
      </w:r>
      <w:r w:rsidR="00282CD1" w:rsidRPr="00912566">
        <w:rPr>
          <w:sz w:val="24"/>
        </w:rPr>
        <w:t xml:space="preserve">iek pēc iepriekš apstiprinātās un izsludinātās Dienas kārtības. </w:t>
      </w:r>
    </w:p>
    <w:p w14:paraId="53FDD1CC" w14:textId="77777777" w:rsidR="00CC270D"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6</w:t>
      </w:r>
      <w:r w:rsidR="00CC270D" w:rsidRPr="00912566">
        <w:rPr>
          <w:rFonts w:ascii="Times New Roman" w:hAnsi="Times New Roman" w:cs="Times New Roman"/>
          <w:b/>
          <w:sz w:val="24"/>
        </w:rPr>
        <w:t>.10.</w:t>
      </w:r>
      <w:r w:rsidR="00CC270D" w:rsidRPr="00912566">
        <w:rPr>
          <w:rFonts w:ascii="Times New Roman" w:hAnsi="Times New Roman" w:cs="Times New Roman"/>
          <w:sz w:val="24"/>
        </w:rPr>
        <w:t xml:space="preserve"> Kvalificēšanās braucieniem šiem sportistiem attiecīgajās klasēs tiek noteikta saskaņā ar Latvijas čempionāta nolikuma prasībām. </w:t>
      </w:r>
    </w:p>
    <w:p w14:paraId="4B666DDA" w14:textId="77777777" w:rsidR="004D4B44"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6</w:t>
      </w:r>
      <w:r w:rsidR="00CC270D" w:rsidRPr="00912566">
        <w:rPr>
          <w:rFonts w:ascii="Times New Roman" w:hAnsi="Times New Roman" w:cs="Times New Roman"/>
          <w:b/>
          <w:sz w:val="24"/>
        </w:rPr>
        <w:t>.11</w:t>
      </w:r>
      <w:r w:rsidR="004D4B44" w:rsidRPr="00912566">
        <w:rPr>
          <w:rFonts w:ascii="Times New Roman" w:hAnsi="Times New Roman" w:cs="Times New Roman"/>
          <w:b/>
          <w:sz w:val="24"/>
        </w:rPr>
        <w:t>.</w:t>
      </w:r>
      <w:r w:rsidR="004D4B44" w:rsidRPr="00912566">
        <w:rPr>
          <w:rFonts w:ascii="Times New Roman" w:hAnsi="Times New Roman" w:cs="Times New Roman"/>
          <w:sz w:val="24"/>
        </w:rPr>
        <w:t xml:space="preserve"> Atkarībā no L</w:t>
      </w:r>
      <w:r w:rsidR="00CC270D" w:rsidRPr="00912566">
        <w:rPr>
          <w:rFonts w:ascii="Times New Roman" w:hAnsi="Times New Roman" w:cs="Times New Roman"/>
          <w:sz w:val="24"/>
        </w:rPr>
        <w:t>AČ</w:t>
      </w:r>
      <w:r w:rsidR="004D4B44" w:rsidRPr="00912566">
        <w:rPr>
          <w:rFonts w:ascii="Times New Roman" w:hAnsi="Times New Roman" w:cs="Times New Roman"/>
          <w:sz w:val="24"/>
        </w:rPr>
        <w:t xml:space="preserve"> posma norises vietas t.i., konkrētās trases garuma, sacensību galvenajam tiesnesim </w:t>
      </w:r>
      <w:r w:rsidR="00AD4FE7" w:rsidRPr="00912566">
        <w:rPr>
          <w:rFonts w:ascii="Times New Roman" w:hAnsi="Times New Roman" w:cs="Times New Roman"/>
          <w:sz w:val="24"/>
        </w:rPr>
        <w:t>pamatojoties uz</w:t>
      </w:r>
      <w:r w:rsidR="004D4B44" w:rsidRPr="00912566">
        <w:rPr>
          <w:rFonts w:ascii="Times New Roman" w:hAnsi="Times New Roman" w:cs="Times New Roman"/>
          <w:sz w:val="24"/>
        </w:rPr>
        <w:t xml:space="preserve"> LaMSF Motokrosa noteikumu 3.2.5.10. punktu ir savlaicīgi jāpaziņo cik sportisti </w:t>
      </w:r>
      <w:r w:rsidR="00E86F4D" w:rsidRPr="00912566">
        <w:rPr>
          <w:rFonts w:ascii="Times New Roman" w:hAnsi="Times New Roman" w:cs="Times New Roman"/>
          <w:sz w:val="24"/>
        </w:rPr>
        <w:t xml:space="preserve">katrā konkrētajā </w:t>
      </w:r>
      <w:r w:rsidR="00AD4FE7" w:rsidRPr="00912566">
        <w:rPr>
          <w:rFonts w:ascii="Times New Roman" w:hAnsi="Times New Roman" w:cs="Times New Roman"/>
          <w:sz w:val="24"/>
        </w:rPr>
        <w:t xml:space="preserve">sacensību disciplīnā jeb klasē </w:t>
      </w:r>
      <w:r w:rsidR="004D4B44" w:rsidRPr="00912566">
        <w:rPr>
          <w:rFonts w:ascii="Times New Roman" w:hAnsi="Times New Roman" w:cs="Times New Roman"/>
          <w:sz w:val="24"/>
        </w:rPr>
        <w:t xml:space="preserve">kvalificēsies </w:t>
      </w:r>
      <w:r w:rsidR="00E86F4D" w:rsidRPr="00912566">
        <w:rPr>
          <w:rFonts w:ascii="Times New Roman" w:hAnsi="Times New Roman" w:cs="Times New Roman"/>
          <w:sz w:val="24"/>
        </w:rPr>
        <w:t xml:space="preserve">fināla </w:t>
      </w:r>
      <w:r w:rsidR="004D4B44" w:rsidRPr="00912566">
        <w:rPr>
          <w:rFonts w:ascii="Times New Roman" w:hAnsi="Times New Roman" w:cs="Times New Roman"/>
          <w:sz w:val="24"/>
        </w:rPr>
        <w:t>braucieniem.</w:t>
      </w:r>
      <w:r w:rsidR="00AD4FE7" w:rsidRPr="00912566">
        <w:rPr>
          <w:rFonts w:ascii="Times New Roman" w:hAnsi="Times New Roman" w:cs="Times New Roman"/>
          <w:sz w:val="24"/>
        </w:rPr>
        <w:t xml:space="preserve"> Šādi jārīkojas ņemot vērā faktisko un reģistrējušos dalībnieku skaitu minētajās klasēs.</w:t>
      </w:r>
    </w:p>
    <w:p w14:paraId="33912FDE" w14:textId="77777777" w:rsidR="00CF54F8"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6</w:t>
      </w:r>
      <w:r w:rsidR="00CF54F8" w:rsidRPr="00912566">
        <w:rPr>
          <w:rFonts w:ascii="Times New Roman" w:hAnsi="Times New Roman" w:cs="Times New Roman"/>
          <w:b/>
          <w:sz w:val="24"/>
        </w:rPr>
        <w:t>.1</w:t>
      </w:r>
      <w:r w:rsidR="00CC270D" w:rsidRPr="00912566">
        <w:rPr>
          <w:rFonts w:ascii="Times New Roman" w:hAnsi="Times New Roman" w:cs="Times New Roman"/>
          <w:b/>
          <w:sz w:val="24"/>
        </w:rPr>
        <w:t>2</w:t>
      </w:r>
      <w:r w:rsidR="00CF54F8" w:rsidRPr="00912566">
        <w:rPr>
          <w:rFonts w:ascii="Times New Roman" w:hAnsi="Times New Roman" w:cs="Times New Roman"/>
          <w:sz w:val="24"/>
        </w:rPr>
        <w:t xml:space="preserve"> Kvalifikācijas treniņi un braucienu kārtība tiek noteikta ievērojot </w:t>
      </w:r>
      <w:r w:rsidR="00CC270D" w:rsidRPr="00912566">
        <w:rPr>
          <w:rFonts w:ascii="Times New Roman" w:hAnsi="Times New Roman" w:cs="Times New Roman"/>
          <w:sz w:val="24"/>
        </w:rPr>
        <w:t xml:space="preserve">Nolikuma </w:t>
      </w:r>
      <w:r w:rsidR="00CF54F8" w:rsidRPr="00912566">
        <w:rPr>
          <w:rFonts w:ascii="Times New Roman" w:hAnsi="Times New Roman" w:cs="Times New Roman"/>
          <w:sz w:val="24"/>
        </w:rPr>
        <w:t>5.4.</w:t>
      </w:r>
      <w:r w:rsidR="0069701F" w:rsidRPr="00912566">
        <w:rPr>
          <w:rFonts w:ascii="Times New Roman" w:hAnsi="Times New Roman" w:cs="Times New Roman"/>
          <w:sz w:val="24"/>
        </w:rPr>
        <w:t xml:space="preserve">- 5.9. </w:t>
      </w:r>
      <w:r w:rsidR="00CF54F8" w:rsidRPr="00912566">
        <w:rPr>
          <w:rFonts w:ascii="Times New Roman" w:hAnsi="Times New Roman" w:cs="Times New Roman"/>
          <w:sz w:val="24"/>
        </w:rPr>
        <w:t xml:space="preserve"> punkt</w:t>
      </w:r>
      <w:r w:rsidR="0069701F" w:rsidRPr="00912566">
        <w:rPr>
          <w:rFonts w:ascii="Times New Roman" w:hAnsi="Times New Roman" w:cs="Times New Roman"/>
          <w:sz w:val="24"/>
        </w:rPr>
        <w:t>os</w:t>
      </w:r>
      <w:r w:rsidR="00CF54F8" w:rsidRPr="00912566">
        <w:rPr>
          <w:rFonts w:ascii="Times New Roman" w:hAnsi="Times New Roman" w:cs="Times New Roman"/>
          <w:sz w:val="24"/>
        </w:rPr>
        <w:t xml:space="preserve"> norādītos noteikumus.</w:t>
      </w:r>
    </w:p>
    <w:p w14:paraId="63E63229" w14:textId="77777777" w:rsidR="007770EC"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6</w:t>
      </w:r>
      <w:r w:rsidR="0026233F" w:rsidRPr="00912566">
        <w:rPr>
          <w:rFonts w:ascii="Times New Roman" w:hAnsi="Times New Roman" w:cs="Times New Roman"/>
          <w:b/>
          <w:sz w:val="24"/>
        </w:rPr>
        <w:t>.</w:t>
      </w:r>
      <w:r w:rsidR="00FC1B43" w:rsidRPr="00912566">
        <w:rPr>
          <w:rFonts w:ascii="Times New Roman" w:hAnsi="Times New Roman" w:cs="Times New Roman"/>
          <w:b/>
          <w:sz w:val="24"/>
        </w:rPr>
        <w:t>1</w:t>
      </w:r>
      <w:r w:rsidR="00CC270D" w:rsidRPr="00912566">
        <w:rPr>
          <w:rFonts w:ascii="Times New Roman" w:hAnsi="Times New Roman" w:cs="Times New Roman"/>
          <w:b/>
          <w:sz w:val="24"/>
        </w:rPr>
        <w:t>3.</w:t>
      </w:r>
      <w:r w:rsidR="009D1668" w:rsidRPr="00912566">
        <w:rPr>
          <w:rFonts w:ascii="Times New Roman" w:hAnsi="Times New Roman" w:cs="Times New Roman"/>
          <w:sz w:val="24"/>
        </w:rPr>
        <w:t xml:space="preserve"> Katrā </w:t>
      </w:r>
      <w:r w:rsidR="00FC1B43" w:rsidRPr="00912566">
        <w:rPr>
          <w:rFonts w:ascii="Times New Roman" w:hAnsi="Times New Roman" w:cs="Times New Roman"/>
          <w:sz w:val="24"/>
        </w:rPr>
        <w:t xml:space="preserve">sacensību klasē </w:t>
      </w:r>
      <w:r w:rsidR="005A58FA" w:rsidRPr="00912566">
        <w:rPr>
          <w:rFonts w:ascii="Times New Roman" w:hAnsi="Times New Roman" w:cs="Times New Roman"/>
          <w:sz w:val="24"/>
        </w:rPr>
        <w:t>LAČ</w:t>
      </w:r>
      <w:r w:rsidR="00FC1B43" w:rsidRPr="00912566">
        <w:rPr>
          <w:rFonts w:ascii="Times New Roman" w:hAnsi="Times New Roman" w:cs="Times New Roman"/>
          <w:sz w:val="24"/>
        </w:rPr>
        <w:t xml:space="preserve"> motokrosā notiek</w:t>
      </w:r>
      <w:r w:rsidR="009D1668" w:rsidRPr="00912566">
        <w:rPr>
          <w:rFonts w:ascii="Times New Roman" w:hAnsi="Times New Roman" w:cs="Times New Roman"/>
          <w:sz w:val="24"/>
        </w:rPr>
        <w:t xml:space="preserve"> 2 braucieni. </w:t>
      </w:r>
    </w:p>
    <w:p w14:paraId="111F38EC" w14:textId="77777777" w:rsidR="005A58FA" w:rsidRPr="00912566" w:rsidRDefault="00E407B7" w:rsidP="00CB03C6">
      <w:pPr>
        <w:pStyle w:val="BodyText"/>
        <w:ind w:right="441"/>
        <w:jc w:val="both"/>
        <w:rPr>
          <w:rFonts w:ascii="Times New Roman" w:hAnsi="Times New Roman" w:cs="Times New Roman"/>
          <w:b/>
          <w:sz w:val="24"/>
        </w:rPr>
      </w:pPr>
      <w:r>
        <w:rPr>
          <w:rFonts w:ascii="Times New Roman" w:hAnsi="Times New Roman" w:cs="Times New Roman"/>
          <w:b/>
          <w:sz w:val="24"/>
        </w:rPr>
        <w:t>6</w:t>
      </w:r>
      <w:r w:rsidR="0026233F" w:rsidRPr="00912566">
        <w:rPr>
          <w:rFonts w:ascii="Times New Roman" w:hAnsi="Times New Roman" w:cs="Times New Roman"/>
          <w:b/>
          <w:sz w:val="24"/>
        </w:rPr>
        <w:t>.</w:t>
      </w:r>
      <w:r w:rsidR="00FC1B43" w:rsidRPr="00912566">
        <w:rPr>
          <w:rFonts w:ascii="Times New Roman" w:hAnsi="Times New Roman" w:cs="Times New Roman"/>
          <w:b/>
          <w:sz w:val="24"/>
        </w:rPr>
        <w:t>1</w:t>
      </w:r>
      <w:r w:rsidR="00CC270D" w:rsidRPr="00912566">
        <w:rPr>
          <w:rFonts w:ascii="Times New Roman" w:hAnsi="Times New Roman" w:cs="Times New Roman"/>
          <w:b/>
          <w:sz w:val="24"/>
        </w:rPr>
        <w:t>4</w:t>
      </w:r>
      <w:r w:rsidR="009D1668" w:rsidRPr="00912566">
        <w:rPr>
          <w:rFonts w:ascii="Times New Roman" w:hAnsi="Times New Roman" w:cs="Times New Roman"/>
          <w:b/>
          <w:sz w:val="24"/>
        </w:rPr>
        <w:t>.</w:t>
      </w:r>
      <w:r w:rsidR="009D1668" w:rsidRPr="00912566">
        <w:rPr>
          <w:rFonts w:ascii="Times New Roman" w:hAnsi="Times New Roman" w:cs="Times New Roman"/>
          <w:sz w:val="24"/>
        </w:rPr>
        <w:t xml:space="preserve"> </w:t>
      </w:r>
      <w:r w:rsidR="00B13500" w:rsidRPr="00912566">
        <w:rPr>
          <w:rFonts w:ascii="Times New Roman" w:hAnsi="Times New Roman" w:cs="Times New Roman"/>
          <w:sz w:val="24"/>
        </w:rPr>
        <w:t>L</w:t>
      </w:r>
      <w:r w:rsidR="00CC270D" w:rsidRPr="00912566">
        <w:rPr>
          <w:rFonts w:ascii="Times New Roman" w:hAnsi="Times New Roman" w:cs="Times New Roman"/>
          <w:sz w:val="24"/>
        </w:rPr>
        <w:t>A</w:t>
      </w:r>
      <w:r w:rsidR="00B13500" w:rsidRPr="00912566">
        <w:rPr>
          <w:rFonts w:ascii="Times New Roman" w:hAnsi="Times New Roman" w:cs="Times New Roman"/>
          <w:sz w:val="24"/>
        </w:rPr>
        <w:t xml:space="preserve">Č ieskaitē </w:t>
      </w:r>
      <w:r w:rsidR="00393C0E" w:rsidRPr="00912566">
        <w:rPr>
          <w:rFonts w:ascii="Times New Roman" w:hAnsi="Times New Roman" w:cs="Times New Roman"/>
          <w:sz w:val="24"/>
        </w:rPr>
        <w:t>klasēm</w:t>
      </w:r>
      <w:r w:rsidR="001F528F">
        <w:rPr>
          <w:rFonts w:ascii="Times New Roman" w:hAnsi="Times New Roman" w:cs="Times New Roman"/>
          <w:sz w:val="24"/>
        </w:rPr>
        <w:t>,izņemot MXI</w:t>
      </w:r>
      <w:r w:rsidR="008E4293">
        <w:rPr>
          <w:rFonts w:ascii="Times New Roman" w:hAnsi="Times New Roman" w:cs="Times New Roman"/>
          <w:sz w:val="24"/>
        </w:rPr>
        <w:t>e</w:t>
      </w:r>
      <w:r w:rsidR="001F528F">
        <w:rPr>
          <w:rFonts w:ascii="Times New Roman" w:hAnsi="Times New Roman" w:cs="Times New Roman"/>
          <w:sz w:val="24"/>
        </w:rPr>
        <w:t>sācēju klasi,</w:t>
      </w:r>
      <w:r w:rsidR="00393C0E" w:rsidRPr="00912566">
        <w:rPr>
          <w:rFonts w:ascii="Times New Roman" w:hAnsi="Times New Roman" w:cs="Times New Roman"/>
          <w:sz w:val="24"/>
        </w:rPr>
        <w:t xml:space="preserve"> brauciena ilgums ir 1</w:t>
      </w:r>
      <w:r w:rsidR="001F528F">
        <w:rPr>
          <w:rFonts w:ascii="Times New Roman" w:hAnsi="Times New Roman" w:cs="Times New Roman"/>
          <w:sz w:val="24"/>
        </w:rPr>
        <w:t>5</w:t>
      </w:r>
      <w:r w:rsidR="00393C0E" w:rsidRPr="00912566">
        <w:rPr>
          <w:rFonts w:ascii="Times New Roman" w:hAnsi="Times New Roman" w:cs="Times New Roman"/>
          <w:sz w:val="24"/>
        </w:rPr>
        <w:t xml:space="preserve"> minūtes</w:t>
      </w:r>
      <w:r w:rsidR="00B13500" w:rsidRPr="00912566">
        <w:rPr>
          <w:rFonts w:ascii="Times New Roman" w:hAnsi="Times New Roman" w:cs="Times New Roman"/>
          <w:sz w:val="24"/>
        </w:rPr>
        <w:t xml:space="preserve"> </w:t>
      </w:r>
      <w:r w:rsidR="00393C0E" w:rsidRPr="00912566">
        <w:rPr>
          <w:rFonts w:ascii="Times New Roman" w:hAnsi="Times New Roman" w:cs="Times New Roman"/>
          <w:sz w:val="24"/>
        </w:rPr>
        <w:t>plus divi apļi</w:t>
      </w:r>
      <w:r w:rsidR="001F528F">
        <w:rPr>
          <w:rFonts w:ascii="Times New Roman" w:hAnsi="Times New Roman" w:cs="Times New Roman"/>
          <w:sz w:val="24"/>
        </w:rPr>
        <w:t xml:space="preserve"> ,un MXIesācēju klasē braucienu ilgums ir 12 minūtes plus divi apļi.</w:t>
      </w:r>
    </w:p>
    <w:p w14:paraId="75D76A08" w14:textId="77777777" w:rsidR="009D1668" w:rsidRPr="00912566" w:rsidRDefault="00E407B7" w:rsidP="00CB03C6">
      <w:pPr>
        <w:ind w:right="441"/>
        <w:jc w:val="both"/>
        <w:rPr>
          <w:sz w:val="24"/>
        </w:rPr>
      </w:pPr>
      <w:r>
        <w:rPr>
          <w:b/>
          <w:bCs/>
          <w:sz w:val="24"/>
        </w:rPr>
        <w:t>6</w:t>
      </w:r>
      <w:r w:rsidR="0026233F" w:rsidRPr="00912566">
        <w:rPr>
          <w:b/>
          <w:bCs/>
          <w:sz w:val="24"/>
        </w:rPr>
        <w:t>.</w:t>
      </w:r>
      <w:r w:rsidR="00B15FEB" w:rsidRPr="00912566">
        <w:rPr>
          <w:b/>
          <w:bCs/>
          <w:sz w:val="24"/>
        </w:rPr>
        <w:t>15</w:t>
      </w:r>
      <w:r w:rsidR="009D1668" w:rsidRPr="00912566">
        <w:rPr>
          <w:b/>
          <w:bCs/>
          <w:sz w:val="24"/>
        </w:rPr>
        <w:t xml:space="preserve">. </w:t>
      </w:r>
      <w:r w:rsidR="00B13500" w:rsidRPr="00912566">
        <w:rPr>
          <w:bCs/>
          <w:sz w:val="24"/>
        </w:rPr>
        <w:t>Ņemot vērā LAČ iekļauto kopējo klašu skaitu,</w:t>
      </w:r>
      <w:r w:rsidR="00393C0E" w:rsidRPr="00912566">
        <w:rPr>
          <w:rFonts w:eastAsia="Arial"/>
          <w:sz w:val="24"/>
        </w:rPr>
        <w:t xml:space="preserve"> kā arī ņemot vērā paredzamo sacensību noslēguma laiku, sacensību galvenajam tiesnesim  ir  tiesības lemt jautājumu par to, ka</w:t>
      </w:r>
      <w:r w:rsidR="00B13500" w:rsidRPr="00912566">
        <w:rPr>
          <w:bCs/>
          <w:sz w:val="24"/>
        </w:rPr>
        <w:t xml:space="preserve"> iepazīšanās aplis š</w:t>
      </w:r>
      <w:r w:rsidR="00393C0E" w:rsidRPr="00912566">
        <w:rPr>
          <w:bCs/>
          <w:sz w:val="24"/>
        </w:rPr>
        <w:t>a</w:t>
      </w:r>
      <w:r w:rsidR="00B13500" w:rsidRPr="00912566">
        <w:rPr>
          <w:bCs/>
          <w:sz w:val="24"/>
        </w:rPr>
        <w:t>jās sacensībās pirms braucieniem netiek nodrošināts.</w:t>
      </w:r>
      <w:r w:rsidR="00393C0E" w:rsidRPr="00912566">
        <w:rPr>
          <w:bCs/>
          <w:sz w:val="24"/>
        </w:rPr>
        <w:t xml:space="preserve"> Par savu lēmumu sacensību galvenais tiesnesis paziņo pirms brauciena sākuma.</w:t>
      </w:r>
      <w:r w:rsidR="00B13500" w:rsidRPr="00912566">
        <w:rPr>
          <w:b/>
          <w:bCs/>
          <w:sz w:val="24"/>
        </w:rPr>
        <w:t xml:space="preserve">  </w:t>
      </w:r>
    </w:p>
    <w:p w14:paraId="640BACDD" w14:textId="77777777" w:rsidR="00F60BD8" w:rsidRPr="00912566" w:rsidRDefault="00F60BD8" w:rsidP="00CB03C6">
      <w:pPr>
        <w:tabs>
          <w:tab w:val="left" w:pos="-567"/>
          <w:tab w:val="left" w:pos="360"/>
        </w:tabs>
        <w:ind w:right="441"/>
        <w:rPr>
          <w:b/>
          <w:sz w:val="24"/>
          <w:u w:val="single"/>
        </w:rPr>
      </w:pPr>
    </w:p>
    <w:p w14:paraId="2EF39325" w14:textId="77777777" w:rsidR="009D1668" w:rsidRPr="00912566" w:rsidRDefault="00E407B7" w:rsidP="00CB03C6">
      <w:pPr>
        <w:tabs>
          <w:tab w:val="left" w:pos="-567"/>
          <w:tab w:val="left" w:pos="360"/>
        </w:tabs>
        <w:ind w:right="441"/>
        <w:rPr>
          <w:b/>
          <w:sz w:val="24"/>
          <w:u w:val="single"/>
        </w:rPr>
      </w:pPr>
      <w:r>
        <w:rPr>
          <w:b/>
          <w:sz w:val="24"/>
          <w:u w:val="single"/>
        </w:rPr>
        <w:t>7</w:t>
      </w:r>
      <w:r w:rsidR="00B2281A" w:rsidRPr="00912566">
        <w:rPr>
          <w:b/>
          <w:sz w:val="24"/>
          <w:u w:val="single"/>
        </w:rPr>
        <w:t xml:space="preserve">. </w:t>
      </w:r>
      <w:r w:rsidR="00D05953" w:rsidRPr="00912566">
        <w:rPr>
          <w:b/>
          <w:sz w:val="24"/>
          <w:u w:val="single"/>
        </w:rPr>
        <w:t>Vērtēšana</w:t>
      </w:r>
    </w:p>
    <w:p w14:paraId="5160CBC1" w14:textId="77777777" w:rsidR="009D1668"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bCs/>
          <w:sz w:val="24"/>
        </w:rPr>
        <w:t>7</w:t>
      </w:r>
      <w:r w:rsidR="009D1668" w:rsidRPr="00912566">
        <w:rPr>
          <w:rFonts w:ascii="Times New Roman" w:hAnsi="Times New Roman" w:cs="Times New Roman"/>
          <w:b/>
          <w:bCs/>
          <w:sz w:val="24"/>
        </w:rPr>
        <w:t>.1.</w:t>
      </w:r>
      <w:r w:rsidR="009D1668" w:rsidRPr="00912566">
        <w:rPr>
          <w:rFonts w:ascii="Times New Roman" w:hAnsi="Times New Roman" w:cs="Times New Roman"/>
          <w:sz w:val="24"/>
        </w:rPr>
        <w:t xml:space="preserve"> </w:t>
      </w:r>
      <w:r w:rsidR="00F60BD8" w:rsidRPr="00912566">
        <w:rPr>
          <w:rFonts w:ascii="Times New Roman" w:hAnsi="Times New Roman" w:cs="Times New Roman"/>
          <w:sz w:val="24"/>
        </w:rPr>
        <w:t>Visus r</w:t>
      </w:r>
      <w:r w:rsidR="009D1668" w:rsidRPr="00912566">
        <w:rPr>
          <w:rFonts w:ascii="Times New Roman" w:hAnsi="Times New Roman" w:cs="Times New Roman"/>
          <w:sz w:val="24"/>
        </w:rPr>
        <w:t>ezultātus nosaka pēc finiša līnijas šķērsošanas secības</w:t>
      </w:r>
      <w:r w:rsidR="00F60BD8" w:rsidRPr="00912566">
        <w:rPr>
          <w:rFonts w:ascii="Times New Roman" w:hAnsi="Times New Roman" w:cs="Times New Roman"/>
          <w:sz w:val="24"/>
        </w:rPr>
        <w:t xml:space="preserve">. </w:t>
      </w:r>
      <w:r w:rsidR="009D1668" w:rsidRPr="00912566">
        <w:rPr>
          <w:rFonts w:ascii="Times New Roman" w:hAnsi="Times New Roman" w:cs="Times New Roman"/>
          <w:sz w:val="24"/>
        </w:rPr>
        <w:t xml:space="preserve"> </w:t>
      </w:r>
      <w:r w:rsidR="00F60BD8" w:rsidRPr="00912566">
        <w:rPr>
          <w:rFonts w:ascii="Times New Roman" w:hAnsi="Times New Roman" w:cs="Times New Roman"/>
          <w:sz w:val="24"/>
        </w:rPr>
        <w:t>Lai saņemtu ieskaites punktus</w:t>
      </w:r>
      <w:r w:rsidR="00711965" w:rsidRPr="00912566">
        <w:rPr>
          <w:rFonts w:ascii="Times New Roman" w:hAnsi="Times New Roman" w:cs="Times New Roman"/>
          <w:sz w:val="24"/>
        </w:rPr>
        <w:t xml:space="preserve">  braucienā s</w:t>
      </w:r>
      <w:r w:rsidR="009D1668" w:rsidRPr="00912566">
        <w:rPr>
          <w:rFonts w:ascii="Times New Roman" w:hAnsi="Times New Roman" w:cs="Times New Roman"/>
          <w:sz w:val="24"/>
        </w:rPr>
        <w:t>portist</w:t>
      </w:r>
      <w:r w:rsidR="00711965" w:rsidRPr="00912566">
        <w:rPr>
          <w:rFonts w:ascii="Times New Roman" w:hAnsi="Times New Roman" w:cs="Times New Roman"/>
          <w:sz w:val="24"/>
        </w:rPr>
        <w:t>am jābūt veikušam</w:t>
      </w:r>
      <w:r w:rsidR="009D1668" w:rsidRPr="00912566">
        <w:rPr>
          <w:rFonts w:ascii="Times New Roman" w:hAnsi="Times New Roman" w:cs="Times New Roman"/>
          <w:sz w:val="24"/>
        </w:rPr>
        <w:t xml:space="preserve"> </w:t>
      </w:r>
      <w:r w:rsidR="00711965" w:rsidRPr="00912566">
        <w:rPr>
          <w:rFonts w:ascii="Times New Roman" w:hAnsi="Times New Roman" w:cs="Times New Roman"/>
          <w:sz w:val="24"/>
        </w:rPr>
        <w:t>ne mazāk kā</w:t>
      </w:r>
      <w:r w:rsidR="009D1668" w:rsidRPr="00912566">
        <w:rPr>
          <w:rFonts w:ascii="Times New Roman" w:hAnsi="Times New Roman" w:cs="Times New Roman"/>
          <w:sz w:val="24"/>
        </w:rPr>
        <w:t xml:space="preserve"> 75% no </w:t>
      </w:r>
      <w:r w:rsidR="00CA043D" w:rsidRPr="00912566">
        <w:rPr>
          <w:rFonts w:ascii="Times New Roman" w:hAnsi="Times New Roman" w:cs="Times New Roman"/>
          <w:sz w:val="24"/>
        </w:rPr>
        <w:t xml:space="preserve">attiecīgās klases </w:t>
      </w:r>
      <w:r w:rsidR="009D1668" w:rsidRPr="00912566">
        <w:rPr>
          <w:rFonts w:ascii="Times New Roman" w:hAnsi="Times New Roman" w:cs="Times New Roman"/>
          <w:sz w:val="24"/>
        </w:rPr>
        <w:t xml:space="preserve">līdera nobrauktās distances. </w:t>
      </w:r>
    </w:p>
    <w:p w14:paraId="097598BD" w14:textId="77777777" w:rsidR="00B15FEB"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7</w:t>
      </w:r>
      <w:r w:rsidR="009D1668" w:rsidRPr="00912566">
        <w:rPr>
          <w:rFonts w:ascii="Times New Roman" w:hAnsi="Times New Roman" w:cs="Times New Roman"/>
          <w:b/>
          <w:sz w:val="24"/>
        </w:rPr>
        <w:t xml:space="preserve">.2. </w:t>
      </w:r>
      <w:r w:rsidR="009D1668" w:rsidRPr="00912566">
        <w:rPr>
          <w:rFonts w:ascii="Times New Roman" w:hAnsi="Times New Roman" w:cs="Times New Roman"/>
          <w:sz w:val="24"/>
        </w:rPr>
        <w:t>Ja sport</w:t>
      </w:r>
      <w:r w:rsidR="00102EDB" w:rsidRPr="00912566">
        <w:rPr>
          <w:rFonts w:ascii="Times New Roman" w:hAnsi="Times New Roman" w:cs="Times New Roman"/>
          <w:sz w:val="24"/>
        </w:rPr>
        <w:t>ists nav finišējis kontrollaikā</w:t>
      </w:r>
      <w:r w:rsidR="009D1668" w:rsidRPr="00912566">
        <w:rPr>
          <w:rFonts w:ascii="Times New Roman" w:hAnsi="Times New Roman" w:cs="Times New Roman"/>
          <w:sz w:val="24"/>
        </w:rPr>
        <w:t>:</w:t>
      </w:r>
    </w:p>
    <w:p w14:paraId="7F71342B" w14:textId="77777777" w:rsidR="00B15FEB"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7</w:t>
      </w:r>
      <w:r w:rsidR="009D1668" w:rsidRPr="00912566">
        <w:rPr>
          <w:rFonts w:ascii="Times New Roman" w:hAnsi="Times New Roman" w:cs="Times New Roman"/>
          <w:b/>
          <w:sz w:val="24"/>
        </w:rPr>
        <w:t>.2.1.</w:t>
      </w:r>
      <w:r w:rsidR="00CA043D" w:rsidRPr="00912566">
        <w:rPr>
          <w:rFonts w:ascii="Times New Roman" w:hAnsi="Times New Roman" w:cs="Times New Roman"/>
          <w:sz w:val="24"/>
        </w:rPr>
        <w:t xml:space="preserve"> bet ir veicis 75% no attiecīgās klases </w:t>
      </w:r>
      <w:r w:rsidR="009D1668" w:rsidRPr="00912566">
        <w:rPr>
          <w:rFonts w:ascii="Times New Roman" w:hAnsi="Times New Roman" w:cs="Times New Roman"/>
          <w:sz w:val="24"/>
        </w:rPr>
        <w:t xml:space="preserve">līdera nobrauktās distances, viņa </w:t>
      </w:r>
      <w:r w:rsidR="00711965" w:rsidRPr="00912566">
        <w:rPr>
          <w:rFonts w:ascii="Times New Roman" w:hAnsi="Times New Roman" w:cs="Times New Roman"/>
          <w:sz w:val="24"/>
        </w:rPr>
        <w:t>vieta braucienā un attiecīgi arī punktu skaits</w:t>
      </w:r>
      <w:r w:rsidR="009D1668" w:rsidRPr="00912566">
        <w:rPr>
          <w:rFonts w:ascii="Times New Roman" w:hAnsi="Times New Roman" w:cs="Times New Roman"/>
          <w:sz w:val="24"/>
        </w:rPr>
        <w:t xml:space="preserve"> tiek noteikt</w:t>
      </w:r>
      <w:r w:rsidR="00711965" w:rsidRPr="00912566">
        <w:rPr>
          <w:rFonts w:ascii="Times New Roman" w:hAnsi="Times New Roman" w:cs="Times New Roman"/>
          <w:sz w:val="24"/>
        </w:rPr>
        <w:t xml:space="preserve">a pēc faktiski </w:t>
      </w:r>
      <w:r w:rsidR="009D1668" w:rsidRPr="00912566">
        <w:rPr>
          <w:rFonts w:ascii="Times New Roman" w:hAnsi="Times New Roman" w:cs="Times New Roman"/>
          <w:sz w:val="24"/>
        </w:rPr>
        <w:t>nobrauk</w:t>
      </w:r>
      <w:r w:rsidR="00711965" w:rsidRPr="00912566">
        <w:rPr>
          <w:rFonts w:ascii="Times New Roman" w:hAnsi="Times New Roman" w:cs="Times New Roman"/>
          <w:sz w:val="24"/>
        </w:rPr>
        <w:t>to</w:t>
      </w:r>
      <w:r w:rsidR="009D1668" w:rsidRPr="00912566">
        <w:rPr>
          <w:rFonts w:ascii="Times New Roman" w:hAnsi="Times New Roman" w:cs="Times New Roman"/>
          <w:sz w:val="24"/>
        </w:rPr>
        <w:t xml:space="preserve"> apļ</w:t>
      </w:r>
      <w:r w:rsidR="00711965" w:rsidRPr="00912566">
        <w:rPr>
          <w:rFonts w:ascii="Times New Roman" w:hAnsi="Times New Roman" w:cs="Times New Roman"/>
          <w:sz w:val="24"/>
        </w:rPr>
        <w:t>u skaita</w:t>
      </w:r>
      <w:r w:rsidR="009D1668" w:rsidRPr="00912566">
        <w:rPr>
          <w:rFonts w:ascii="Times New Roman" w:hAnsi="Times New Roman" w:cs="Times New Roman"/>
          <w:sz w:val="24"/>
        </w:rPr>
        <w:t xml:space="preserve">. </w:t>
      </w:r>
    </w:p>
    <w:p w14:paraId="34EB4797" w14:textId="77777777" w:rsidR="00B15FEB"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7</w:t>
      </w:r>
      <w:r w:rsidR="009D1668" w:rsidRPr="00912566">
        <w:rPr>
          <w:rFonts w:ascii="Times New Roman" w:hAnsi="Times New Roman" w:cs="Times New Roman"/>
          <w:b/>
          <w:sz w:val="24"/>
        </w:rPr>
        <w:t>.2.2.</w:t>
      </w:r>
      <w:r w:rsidR="00E924D6" w:rsidRPr="00912566">
        <w:rPr>
          <w:rFonts w:ascii="Times New Roman" w:hAnsi="Times New Roman" w:cs="Times New Roman"/>
          <w:sz w:val="24"/>
        </w:rPr>
        <w:t xml:space="preserve"> </w:t>
      </w:r>
      <w:r w:rsidR="009D1668" w:rsidRPr="00912566">
        <w:rPr>
          <w:rFonts w:ascii="Times New Roman" w:hAnsi="Times New Roman" w:cs="Times New Roman"/>
          <w:sz w:val="24"/>
        </w:rPr>
        <w:t xml:space="preserve">ja sportists nav veicis 75% no </w:t>
      </w:r>
      <w:r w:rsidR="00CA043D" w:rsidRPr="00912566">
        <w:rPr>
          <w:rFonts w:ascii="Times New Roman" w:hAnsi="Times New Roman" w:cs="Times New Roman"/>
          <w:sz w:val="24"/>
        </w:rPr>
        <w:t xml:space="preserve">attiecīgās </w:t>
      </w:r>
      <w:r w:rsidR="009D1668" w:rsidRPr="00912566">
        <w:rPr>
          <w:rFonts w:ascii="Times New Roman" w:hAnsi="Times New Roman" w:cs="Times New Roman"/>
          <w:sz w:val="24"/>
        </w:rPr>
        <w:t>klases līdera nobrauktās distances tad sportists izcīna vietu braucienā, bet ieskaites punktus negūst.</w:t>
      </w:r>
    </w:p>
    <w:p w14:paraId="412629F9" w14:textId="77777777" w:rsidR="00711965"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sz w:val="24"/>
        </w:rPr>
        <w:t>7</w:t>
      </w:r>
      <w:r w:rsidR="009D1668" w:rsidRPr="00912566">
        <w:rPr>
          <w:rFonts w:ascii="Times New Roman" w:hAnsi="Times New Roman" w:cs="Times New Roman"/>
          <w:b/>
          <w:sz w:val="24"/>
        </w:rPr>
        <w:t>.2.3.</w:t>
      </w:r>
      <w:r w:rsidR="009D1668" w:rsidRPr="00912566">
        <w:rPr>
          <w:rFonts w:ascii="Times New Roman" w:hAnsi="Times New Roman" w:cs="Times New Roman"/>
          <w:sz w:val="24"/>
        </w:rPr>
        <w:t xml:space="preserve"> Vienāda apļu skaita gadījumā tiek ņemta vērā sportista vieta pēdējā nobrauktajā aplī.</w:t>
      </w:r>
    </w:p>
    <w:p w14:paraId="7024FF2F" w14:textId="77777777" w:rsidR="00B13500" w:rsidRPr="00912566" w:rsidRDefault="00E407B7" w:rsidP="00CB03C6">
      <w:pPr>
        <w:pStyle w:val="BodyText"/>
        <w:ind w:right="441"/>
        <w:jc w:val="both"/>
        <w:rPr>
          <w:rFonts w:ascii="Times New Roman" w:hAnsi="Times New Roman" w:cs="Times New Roman"/>
          <w:sz w:val="24"/>
        </w:rPr>
      </w:pPr>
      <w:r>
        <w:rPr>
          <w:rFonts w:ascii="Times New Roman" w:hAnsi="Times New Roman" w:cs="Times New Roman"/>
          <w:b/>
          <w:bCs/>
          <w:sz w:val="24"/>
        </w:rPr>
        <w:t>7</w:t>
      </w:r>
      <w:r w:rsidR="000504AD" w:rsidRPr="00912566">
        <w:rPr>
          <w:rFonts w:ascii="Times New Roman" w:hAnsi="Times New Roman" w:cs="Times New Roman"/>
          <w:b/>
          <w:bCs/>
          <w:sz w:val="24"/>
        </w:rPr>
        <w:t>.</w:t>
      </w:r>
      <w:r w:rsidR="00393C0E" w:rsidRPr="00912566">
        <w:rPr>
          <w:rFonts w:ascii="Times New Roman" w:hAnsi="Times New Roman" w:cs="Times New Roman"/>
          <w:b/>
          <w:bCs/>
          <w:sz w:val="24"/>
        </w:rPr>
        <w:t>3</w:t>
      </w:r>
      <w:r w:rsidR="000504AD" w:rsidRPr="00912566">
        <w:rPr>
          <w:rFonts w:ascii="Times New Roman" w:hAnsi="Times New Roman" w:cs="Times New Roman"/>
          <w:b/>
          <w:bCs/>
          <w:sz w:val="24"/>
        </w:rPr>
        <w:t xml:space="preserve">. </w:t>
      </w:r>
      <w:r w:rsidR="00B13500" w:rsidRPr="00912566">
        <w:rPr>
          <w:rFonts w:ascii="Times New Roman" w:hAnsi="Times New Roman" w:cs="Times New Roman"/>
          <w:sz w:val="24"/>
        </w:rPr>
        <w:t>Visas LAČ</w:t>
      </w:r>
      <w:r w:rsidR="00B13500" w:rsidRPr="00912566">
        <w:rPr>
          <w:rFonts w:ascii="Times New Roman" w:hAnsi="Times New Roman" w:cs="Times New Roman"/>
          <w:b/>
          <w:sz w:val="24"/>
        </w:rPr>
        <w:t xml:space="preserve"> </w:t>
      </w:r>
      <w:r w:rsidR="00B13500" w:rsidRPr="00912566">
        <w:rPr>
          <w:rFonts w:ascii="Times New Roman" w:hAnsi="Times New Roman" w:cs="Times New Roman"/>
          <w:sz w:val="24"/>
        </w:rPr>
        <w:t>klases neatkarīgi no tā vai tiek organizēti kopēji braucieni vai nē, tiek vērtētas atsevišķi.</w:t>
      </w:r>
    </w:p>
    <w:p w14:paraId="565EA416" w14:textId="77777777" w:rsidR="00644C4C" w:rsidRPr="00912566" w:rsidRDefault="00E407B7" w:rsidP="00CB03C6">
      <w:pPr>
        <w:pStyle w:val="BodyText"/>
        <w:ind w:right="441"/>
        <w:jc w:val="both"/>
        <w:rPr>
          <w:rFonts w:ascii="Times New Roman" w:hAnsi="Times New Roman" w:cs="Times New Roman"/>
          <w:bCs/>
          <w:sz w:val="24"/>
        </w:rPr>
      </w:pPr>
      <w:r>
        <w:rPr>
          <w:rFonts w:ascii="Times New Roman" w:hAnsi="Times New Roman" w:cs="Times New Roman"/>
          <w:b/>
          <w:bCs/>
          <w:sz w:val="24"/>
        </w:rPr>
        <w:t>7</w:t>
      </w:r>
      <w:r w:rsidR="000504AD" w:rsidRPr="00912566">
        <w:rPr>
          <w:rFonts w:ascii="Times New Roman" w:hAnsi="Times New Roman" w:cs="Times New Roman"/>
          <w:b/>
          <w:bCs/>
          <w:sz w:val="24"/>
        </w:rPr>
        <w:t>.</w:t>
      </w:r>
      <w:r w:rsidR="00393C0E" w:rsidRPr="00912566">
        <w:rPr>
          <w:rFonts w:ascii="Times New Roman" w:hAnsi="Times New Roman" w:cs="Times New Roman"/>
          <w:b/>
          <w:bCs/>
          <w:sz w:val="24"/>
        </w:rPr>
        <w:t>4</w:t>
      </w:r>
      <w:r w:rsidR="000504AD" w:rsidRPr="00912566">
        <w:rPr>
          <w:rFonts w:ascii="Times New Roman" w:hAnsi="Times New Roman" w:cs="Times New Roman"/>
          <w:bCs/>
          <w:sz w:val="24"/>
        </w:rPr>
        <w:t>. L</w:t>
      </w:r>
      <w:r w:rsidR="00393C0E" w:rsidRPr="00912566">
        <w:rPr>
          <w:rFonts w:ascii="Times New Roman" w:hAnsi="Times New Roman" w:cs="Times New Roman"/>
          <w:bCs/>
          <w:sz w:val="24"/>
        </w:rPr>
        <w:t>AČ</w:t>
      </w:r>
      <w:r w:rsidR="000504AD" w:rsidRPr="00912566">
        <w:rPr>
          <w:rFonts w:ascii="Times New Roman" w:hAnsi="Times New Roman" w:cs="Times New Roman"/>
          <w:bCs/>
          <w:sz w:val="24"/>
        </w:rPr>
        <w:t xml:space="preserve"> ieskaitē </w:t>
      </w:r>
      <w:r w:rsidR="00644C4C" w:rsidRPr="00912566">
        <w:rPr>
          <w:rFonts w:ascii="Times New Roman" w:hAnsi="Times New Roman" w:cs="Times New Roman"/>
          <w:bCs/>
          <w:sz w:val="24"/>
        </w:rPr>
        <w:t>vērā tiek ņemta sportista izcīnītā vieta</w:t>
      </w:r>
      <w:r w:rsidR="005B581A" w:rsidRPr="00912566">
        <w:rPr>
          <w:rFonts w:ascii="Times New Roman" w:hAnsi="Times New Roman" w:cs="Times New Roman"/>
          <w:bCs/>
          <w:sz w:val="24"/>
        </w:rPr>
        <w:t xml:space="preserve"> divos braucienos</w:t>
      </w:r>
      <w:r w:rsidR="00644C4C" w:rsidRPr="00912566">
        <w:rPr>
          <w:rFonts w:ascii="Times New Roman" w:hAnsi="Times New Roman" w:cs="Times New Roman"/>
          <w:bCs/>
          <w:sz w:val="24"/>
        </w:rPr>
        <w:t xml:space="preserve"> katrā no klasēm</w:t>
      </w:r>
      <w:r w:rsidR="00B13500" w:rsidRPr="00912566">
        <w:rPr>
          <w:rFonts w:ascii="Times New Roman" w:hAnsi="Times New Roman" w:cs="Times New Roman"/>
          <w:bCs/>
          <w:sz w:val="24"/>
        </w:rPr>
        <w:t>.</w:t>
      </w:r>
    </w:p>
    <w:p w14:paraId="07C9BD22" w14:textId="77777777" w:rsidR="009D1668" w:rsidRPr="00912566" w:rsidRDefault="00E407B7" w:rsidP="00CB03C6">
      <w:pPr>
        <w:pStyle w:val="BodyText"/>
        <w:ind w:right="441"/>
        <w:jc w:val="both"/>
        <w:rPr>
          <w:rFonts w:ascii="Times New Roman" w:hAnsi="Times New Roman" w:cs="Times New Roman"/>
          <w:bCs/>
          <w:sz w:val="24"/>
        </w:rPr>
      </w:pPr>
      <w:r>
        <w:rPr>
          <w:rFonts w:ascii="Times New Roman" w:hAnsi="Times New Roman" w:cs="Times New Roman"/>
          <w:b/>
          <w:bCs/>
          <w:sz w:val="24"/>
        </w:rPr>
        <w:t>7</w:t>
      </w:r>
      <w:r w:rsidR="00644C4C" w:rsidRPr="00912566">
        <w:rPr>
          <w:rFonts w:ascii="Times New Roman" w:hAnsi="Times New Roman" w:cs="Times New Roman"/>
          <w:b/>
          <w:bCs/>
          <w:sz w:val="24"/>
        </w:rPr>
        <w:t>.</w:t>
      </w:r>
      <w:r w:rsidR="00D75AD6">
        <w:rPr>
          <w:rFonts w:ascii="Times New Roman" w:hAnsi="Times New Roman" w:cs="Times New Roman"/>
          <w:b/>
          <w:bCs/>
          <w:sz w:val="24"/>
        </w:rPr>
        <w:t>5</w:t>
      </w:r>
      <w:r w:rsidR="00644C4C" w:rsidRPr="00912566">
        <w:rPr>
          <w:rFonts w:ascii="Times New Roman" w:hAnsi="Times New Roman" w:cs="Times New Roman"/>
          <w:b/>
          <w:bCs/>
          <w:sz w:val="24"/>
        </w:rPr>
        <w:t>.</w:t>
      </w:r>
      <w:r w:rsidR="009D1668" w:rsidRPr="00912566">
        <w:rPr>
          <w:rFonts w:ascii="Times New Roman" w:hAnsi="Times New Roman" w:cs="Times New Roman"/>
          <w:sz w:val="24"/>
        </w:rPr>
        <w:t xml:space="preserve"> Katrā braucienā sportisti gūst punktus, atbilstoši ieņemtajai vietai</w:t>
      </w:r>
      <w:r w:rsidR="00644C4C" w:rsidRPr="00912566">
        <w:rPr>
          <w:rFonts w:ascii="Times New Roman" w:hAnsi="Times New Roman" w:cs="Times New Roman"/>
          <w:sz w:val="24"/>
        </w:rPr>
        <w:t xml:space="preserve"> (izņemot šā Nolikuma 6.2.</w:t>
      </w:r>
      <w:r w:rsidR="0036062E" w:rsidRPr="00912566">
        <w:rPr>
          <w:rFonts w:ascii="Times New Roman" w:hAnsi="Times New Roman" w:cs="Times New Roman"/>
          <w:sz w:val="24"/>
        </w:rPr>
        <w:t>2</w:t>
      </w:r>
      <w:r w:rsidR="00644C4C" w:rsidRPr="00912566">
        <w:rPr>
          <w:rFonts w:ascii="Times New Roman" w:hAnsi="Times New Roman" w:cs="Times New Roman"/>
          <w:sz w:val="24"/>
        </w:rPr>
        <w:t>. p. norādītajā gadījumā)</w:t>
      </w:r>
      <w:r w:rsidR="009D1668" w:rsidRPr="00912566">
        <w:rPr>
          <w:rFonts w:ascii="Times New Roman" w:hAnsi="Times New Roman" w:cs="Times New Roman"/>
          <w:sz w:val="24"/>
        </w:rPr>
        <w:t xml:space="preserve"> saskaņā ar tabulu:</w:t>
      </w:r>
    </w:p>
    <w:tbl>
      <w:tblPr>
        <w:tblpPr w:leftFromText="180" w:rightFromText="180" w:vertAnchor="text" w:horzAnchor="margin" w:tblpY="200"/>
        <w:tblW w:w="0" w:type="auto"/>
        <w:tblLayout w:type="fixed"/>
        <w:tblCellMar>
          <w:left w:w="0" w:type="dxa"/>
          <w:right w:w="0" w:type="dxa"/>
        </w:tblCellMar>
        <w:tblLook w:val="0000" w:firstRow="0" w:lastRow="0" w:firstColumn="0" w:lastColumn="0" w:noHBand="0" w:noVBand="0"/>
      </w:tblPr>
      <w:tblGrid>
        <w:gridCol w:w="920"/>
        <w:gridCol w:w="800"/>
        <w:gridCol w:w="800"/>
        <w:gridCol w:w="800"/>
        <w:gridCol w:w="800"/>
        <w:gridCol w:w="800"/>
        <w:gridCol w:w="800"/>
        <w:gridCol w:w="800"/>
        <w:gridCol w:w="820"/>
        <w:gridCol w:w="800"/>
        <w:gridCol w:w="820"/>
      </w:tblGrid>
      <w:tr w:rsidR="00FF458D" w:rsidRPr="006033C9" w14:paraId="05B20D25" w14:textId="77777777" w:rsidTr="00FF458D">
        <w:trPr>
          <w:trHeight w:val="284"/>
        </w:trPr>
        <w:tc>
          <w:tcPr>
            <w:tcW w:w="920" w:type="dxa"/>
            <w:tcBorders>
              <w:top w:val="single" w:sz="8" w:space="0" w:color="auto"/>
              <w:left w:val="single" w:sz="8" w:space="0" w:color="auto"/>
              <w:bottom w:val="single" w:sz="8" w:space="0" w:color="auto"/>
              <w:right w:val="single" w:sz="8" w:space="0" w:color="auto"/>
            </w:tcBorders>
            <w:shd w:val="clear" w:color="auto" w:fill="auto"/>
            <w:vAlign w:val="bottom"/>
          </w:tcPr>
          <w:p w14:paraId="61696C5C" w14:textId="77777777" w:rsidR="00FF458D" w:rsidRPr="006033C9" w:rsidRDefault="00FF458D" w:rsidP="00FF458D">
            <w:pPr>
              <w:spacing w:line="0" w:lineRule="atLeast"/>
              <w:ind w:left="120"/>
              <w:rPr>
                <w:b/>
                <w:sz w:val="24"/>
              </w:rPr>
            </w:pPr>
            <w:r w:rsidRPr="006033C9">
              <w:rPr>
                <w:b/>
                <w:sz w:val="24"/>
              </w:rPr>
              <w:t>Vieta</w:t>
            </w:r>
          </w:p>
        </w:tc>
        <w:tc>
          <w:tcPr>
            <w:tcW w:w="800" w:type="dxa"/>
            <w:tcBorders>
              <w:top w:val="single" w:sz="8" w:space="0" w:color="auto"/>
              <w:bottom w:val="single" w:sz="8" w:space="0" w:color="auto"/>
              <w:right w:val="single" w:sz="8" w:space="0" w:color="auto"/>
            </w:tcBorders>
            <w:shd w:val="clear" w:color="auto" w:fill="auto"/>
            <w:vAlign w:val="bottom"/>
          </w:tcPr>
          <w:p w14:paraId="246EE94E" w14:textId="77777777" w:rsidR="00FF458D" w:rsidRPr="006033C9" w:rsidRDefault="00FF458D" w:rsidP="00FF458D">
            <w:pPr>
              <w:spacing w:line="0" w:lineRule="atLeast"/>
              <w:ind w:left="80"/>
              <w:rPr>
                <w:b/>
                <w:sz w:val="24"/>
              </w:rPr>
            </w:pPr>
            <w:r w:rsidRPr="006033C9">
              <w:rPr>
                <w:b/>
                <w:sz w:val="24"/>
              </w:rPr>
              <w:t>1.</w:t>
            </w:r>
          </w:p>
        </w:tc>
        <w:tc>
          <w:tcPr>
            <w:tcW w:w="800" w:type="dxa"/>
            <w:tcBorders>
              <w:top w:val="single" w:sz="8" w:space="0" w:color="auto"/>
              <w:bottom w:val="single" w:sz="8" w:space="0" w:color="auto"/>
              <w:right w:val="single" w:sz="8" w:space="0" w:color="auto"/>
            </w:tcBorders>
            <w:shd w:val="clear" w:color="auto" w:fill="auto"/>
            <w:vAlign w:val="bottom"/>
          </w:tcPr>
          <w:p w14:paraId="4DF90DAE" w14:textId="77777777" w:rsidR="00FF458D" w:rsidRPr="006033C9" w:rsidRDefault="00FF458D" w:rsidP="00FF458D">
            <w:pPr>
              <w:spacing w:line="0" w:lineRule="atLeast"/>
              <w:ind w:left="80"/>
              <w:rPr>
                <w:b/>
                <w:sz w:val="24"/>
              </w:rPr>
            </w:pPr>
            <w:r w:rsidRPr="006033C9">
              <w:rPr>
                <w:b/>
                <w:sz w:val="24"/>
              </w:rPr>
              <w:t>2.</w:t>
            </w:r>
          </w:p>
        </w:tc>
        <w:tc>
          <w:tcPr>
            <w:tcW w:w="800" w:type="dxa"/>
            <w:tcBorders>
              <w:top w:val="single" w:sz="8" w:space="0" w:color="auto"/>
              <w:bottom w:val="single" w:sz="8" w:space="0" w:color="auto"/>
              <w:right w:val="single" w:sz="8" w:space="0" w:color="auto"/>
            </w:tcBorders>
            <w:shd w:val="clear" w:color="auto" w:fill="auto"/>
            <w:vAlign w:val="bottom"/>
          </w:tcPr>
          <w:p w14:paraId="668EBCD3" w14:textId="77777777" w:rsidR="00FF458D" w:rsidRPr="006033C9" w:rsidRDefault="00FF458D" w:rsidP="00FF458D">
            <w:pPr>
              <w:spacing w:line="0" w:lineRule="atLeast"/>
              <w:ind w:left="80"/>
              <w:rPr>
                <w:b/>
                <w:sz w:val="24"/>
              </w:rPr>
            </w:pPr>
            <w:r w:rsidRPr="006033C9">
              <w:rPr>
                <w:b/>
                <w:sz w:val="24"/>
              </w:rPr>
              <w:t>3.</w:t>
            </w:r>
          </w:p>
        </w:tc>
        <w:tc>
          <w:tcPr>
            <w:tcW w:w="800" w:type="dxa"/>
            <w:tcBorders>
              <w:top w:val="single" w:sz="8" w:space="0" w:color="auto"/>
              <w:bottom w:val="single" w:sz="8" w:space="0" w:color="auto"/>
              <w:right w:val="single" w:sz="8" w:space="0" w:color="auto"/>
            </w:tcBorders>
            <w:shd w:val="clear" w:color="auto" w:fill="auto"/>
            <w:vAlign w:val="bottom"/>
          </w:tcPr>
          <w:p w14:paraId="0CEEEB15" w14:textId="77777777" w:rsidR="00FF458D" w:rsidRPr="006033C9" w:rsidRDefault="00FF458D" w:rsidP="00FF458D">
            <w:pPr>
              <w:spacing w:line="0" w:lineRule="atLeast"/>
              <w:ind w:left="100"/>
              <w:rPr>
                <w:b/>
                <w:sz w:val="24"/>
              </w:rPr>
            </w:pPr>
            <w:r w:rsidRPr="006033C9">
              <w:rPr>
                <w:b/>
                <w:sz w:val="24"/>
              </w:rPr>
              <w:t>4.</w:t>
            </w:r>
          </w:p>
        </w:tc>
        <w:tc>
          <w:tcPr>
            <w:tcW w:w="800" w:type="dxa"/>
            <w:tcBorders>
              <w:top w:val="single" w:sz="8" w:space="0" w:color="auto"/>
              <w:bottom w:val="single" w:sz="8" w:space="0" w:color="auto"/>
              <w:right w:val="single" w:sz="8" w:space="0" w:color="auto"/>
            </w:tcBorders>
            <w:shd w:val="clear" w:color="auto" w:fill="auto"/>
            <w:vAlign w:val="bottom"/>
          </w:tcPr>
          <w:p w14:paraId="44BD44D8" w14:textId="77777777" w:rsidR="00FF458D" w:rsidRPr="006033C9" w:rsidRDefault="00FF458D" w:rsidP="00FF458D">
            <w:pPr>
              <w:spacing w:line="0" w:lineRule="atLeast"/>
              <w:ind w:left="100"/>
              <w:rPr>
                <w:b/>
                <w:sz w:val="24"/>
              </w:rPr>
            </w:pPr>
            <w:r w:rsidRPr="006033C9">
              <w:rPr>
                <w:b/>
                <w:sz w:val="24"/>
              </w:rPr>
              <w:t>5.</w:t>
            </w:r>
          </w:p>
        </w:tc>
        <w:tc>
          <w:tcPr>
            <w:tcW w:w="800" w:type="dxa"/>
            <w:tcBorders>
              <w:top w:val="single" w:sz="8" w:space="0" w:color="auto"/>
              <w:bottom w:val="single" w:sz="8" w:space="0" w:color="auto"/>
              <w:right w:val="single" w:sz="8" w:space="0" w:color="auto"/>
            </w:tcBorders>
            <w:shd w:val="clear" w:color="auto" w:fill="auto"/>
            <w:vAlign w:val="bottom"/>
          </w:tcPr>
          <w:p w14:paraId="2C06DF7F" w14:textId="77777777" w:rsidR="00FF458D" w:rsidRPr="006033C9" w:rsidRDefault="00FF458D" w:rsidP="00FF458D">
            <w:pPr>
              <w:spacing w:line="0" w:lineRule="atLeast"/>
              <w:ind w:left="100"/>
              <w:rPr>
                <w:b/>
                <w:sz w:val="24"/>
              </w:rPr>
            </w:pPr>
            <w:r w:rsidRPr="006033C9">
              <w:rPr>
                <w:b/>
                <w:sz w:val="24"/>
              </w:rPr>
              <w:t>6.</w:t>
            </w:r>
          </w:p>
        </w:tc>
        <w:tc>
          <w:tcPr>
            <w:tcW w:w="800" w:type="dxa"/>
            <w:tcBorders>
              <w:top w:val="single" w:sz="8" w:space="0" w:color="auto"/>
              <w:bottom w:val="single" w:sz="8" w:space="0" w:color="auto"/>
              <w:right w:val="single" w:sz="8" w:space="0" w:color="auto"/>
            </w:tcBorders>
            <w:shd w:val="clear" w:color="auto" w:fill="auto"/>
            <w:vAlign w:val="bottom"/>
          </w:tcPr>
          <w:p w14:paraId="1EB8DA7D" w14:textId="77777777" w:rsidR="00FF458D" w:rsidRPr="006033C9" w:rsidRDefault="00FF458D" w:rsidP="00FF458D">
            <w:pPr>
              <w:spacing w:line="0" w:lineRule="atLeast"/>
              <w:ind w:left="100"/>
              <w:rPr>
                <w:b/>
                <w:sz w:val="24"/>
              </w:rPr>
            </w:pPr>
            <w:r w:rsidRPr="006033C9">
              <w:rPr>
                <w:b/>
                <w:sz w:val="24"/>
              </w:rPr>
              <w:t>7.</w:t>
            </w:r>
          </w:p>
        </w:tc>
        <w:tc>
          <w:tcPr>
            <w:tcW w:w="820" w:type="dxa"/>
            <w:tcBorders>
              <w:top w:val="single" w:sz="8" w:space="0" w:color="auto"/>
              <w:bottom w:val="single" w:sz="8" w:space="0" w:color="auto"/>
              <w:right w:val="single" w:sz="8" w:space="0" w:color="auto"/>
            </w:tcBorders>
            <w:shd w:val="clear" w:color="auto" w:fill="auto"/>
            <w:vAlign w:val="bottom"/>
          </w:tcPr>
          <w:p w14:paraId="34A2AE99" w14:textId="77777777" w:rsidR="00FF458D" w:rsidRPr="006033C9" w:rsidRDefault="00FF458D" w:rsidP="00FF458D">
            <w:pPr>
              <w:spacing w:line="0" w:lineRule="atLeast"/>
              <w:ind w:left="100"/>
              <w:rPr>
                <w:b/>
                <w:sz w:val="24"/>
              </w:rPr>
            </w:pPr>
            <w:r w:rsidRPr="006033C9">
              <w:rPr>
                <w:b/>
                <w:sz w:val="24"/>
              </w:rPr>
              <w:t>8.</w:t>
            </w:r>
          </w:p>
        </w:tc>
        <w:tc>
          <w:tcPr>
            <w:tcW w:w="800" w:type="dxa"/>
            <w:tcBorders>
              <w:top w:val="single" w:sz="8" w:space="0" w:color="auto"/>
              <w:bottom w:val="single" w:sz="8" w:space="0" w:color="auto"/>
              <w:right w:val="single" w:sz="8" w:space="0" w:color="auto"/>
            </w:tcBorders>
            <w:shd w:val="clear" w:color="auto" w:fill="auto"/>
            <w:vAlign w:val="bottom"/>
          </w:tcPr>
          <w:p w14:paraId="6010FE78" w14:textId="77777777" w:rsidR="00FF458D" w:rsidRPr="006033C9" w:rsidRDefault="00FF458D" w:rsidP="00FF458D">
            <w:pPr>
              <w:spacing w:line="0" w:lineRule="atLeast"/>
              <w:ind w:left="80"/>
              <w:rPr>
                <w:b/>
                <w:sz w:val="24"/>
              </w:rPr>
            </w:pPr>
            <w:r w:rsidRPr="006033C9">
              <w:rPr>
                <w:b/>
                <w:sz w:val="24"/>
              </w:rPr>
              <w:t>9.</w:t>
            </w:r>
          </w:p>
        </w:tc>
        <w:tc>
          <w:tcPr>
            <w:tcW w:w="820" w:type="dxa"/>
            <w:tcBorders>
              <w:top w:val="single" w:sz="8" w:space="0" w:color="auto"/>
              <w:bottom w:val="single" w:sz="8" w:space="0" w:color="auto"/>
              <w:right w:val="single" w:sz="8" w:space="0" w:color="auto"/>
            </w:tcBorders>
            <w:shd w:val="clear" w:color="auto" w:fill="auto"/>
            <w:vAlign w:val="bottom"/>
          </w:tcPr>
          <w:p w14:paraId="06FF2819" w14:textId="77777777" w:rsidR="00FF458D" w:rsidRPr="006033C9" w:rsidRDefault="00FF458D" w:rsidP="00FF458D">
            <w:pPr>
              <w:spacing w:line="0" w:lineRule="atLeast"/>
              <w:ind w:left="80"/>
              <w:rPr>
                <w:b/>
                <w:sz w:val="24"/>
              </w:rPr>
            </w:pPr>
            <w:r w:rsidRPr="006033C9">
              <w:rPr>
                <w:b/>
                <w:sz w:val="24"/>
              </w:rPr>
              <w:t>10.</w:t>
            </w:r>
          </w:p>
        </w:tc>
      </w:tr>
      <w:tr w:rsidR="00FF458D" w:rsidRPr="006033C9" w14:paraId="1581295A" w14:textId="77777777" w:rsidTr="00FF458D">
        <w:trPr>
          <w:trHeight w:val="266"/>
        </w:trPr>
        <w:tc>
          <w:tcPr>
            <w:tcW w:w="920" w:type="dxa"/>
            <w:tcBorders>
              <w:left w:val="single" w:sz="8" w:space="0" w:color="auto"/>
              <w:bottom w:val="single" w:sz="8" w:space="0" w:color="auto"/>
              <w:right w:val="single" w:sz="8" w:space="0" w:color="auto"/>
            </w:tcBorders>
            <w:shd w:val="clear" w:color="auto" w:fill="auto"/>
            <w:vAlign w:val="bottom"/>
          </w:tcPr>
          <w:p w14:paraId="1AAEF18D" w14:textId="77777777" w:rsidR="00FF458D" w:rsidRPr="006033C9" w:rsidRDefault="00FF458D" w:rsidP="00FF458D">
            <w:pPr>
              <w:spacing w:line="264" w:lineRule="exact"/>
              <w:ind w:left="120"/>
              <w:rPr>
                <w:sz w:val="24"/>
              </w:rPr>
            </w:pPr>
            <w:r w:rsidRPr="006033C9">
              <w:rPr>
                <w:sz w:val="24"/>
              </w:rPr>
              <w:lastRenderedPageBreak/>
              <w:t>Punkti</w:t>
            </w:r>
          </w:p>
        </w:tc>
        <w:tc>
          <w:tcPr>
            <w:tcW w:w="800" w:type="dxa"/>
            <w:tcBorders>
              <w:bottom w:val="single" w:sz="8" w:space="0" w:color="auto"/>
              <w:right w:val="single" w:sz="8" w:space="0" w:color="auto"/>
            </w:tcBorders>
            <w:shd w:val="clear" w:color="auto" w:fill="auto"/>
            <w:vAlign w:val="bottom"/>
          </w:tcPr>
          <w:p w14:paraId="44756F09" w14:textId="77777777" w:rsidR="00FF458D" w:rsidRPr="006033C9" w:rsidRDefault="00FF458D" w:rsidP="00FF458D">
            <w:pPr>
              <w:spacing w:line="264" w:lineRule="exact"/>
              <w:ind w:left="80"/>
              <w:rPr>
                <w:i/>
                <w:sz w:val="24"/>
              </w:rPr>
            </w:pPr>
            <w:r w:rsidRPr="006033C9">
              <w:rPr>
                <w:i/>
                <w:sz w:val="24"/>
              </w:rPr>
              <w:t>25</w:t>
            </w:r>
          </w:p>
        </w:tc>
        <w:tc>
          <w:tcPr>
            <w:tcW w:w="800" w:type="dxa"/>
            <w:tcBorders>
              <w:bottom w:val="single" w:sz="8" w:space="0" w:color="auto"/>
              <w:right w:val="single" w:sz="8" w:space="0" w:color="auto"/>
            </w:tcBorders>
            <w:shd w:val="clear" w:color="auto" w:fill="auto"/>
            <w:vAlign w:val="bottom"/>
          </w:tcPr>
          <w:p w14:paraId="68318AAD" w14:textId="77777777" w:rsidR="00FF458D" w:rsidRPr="006033C9" w:rsidRDefault="00FF458D" w:rsidP="00FF458D">
            <w:pPr>
              <w:spacing w:line="264" w:lineRule="exact"/>
              <w:ind w:left="80"/>
              <w:rPr>
                <w:i/>
                <w:sz w:val="24"/>
              </w:rPr>
            </w:pPr>
            <w:r w:rsidRPr="006033C9">
              <w:rPr>
                <w:i/>
                <w:sz w:val="24"/>
              </w:rPr>
              <w:t>22</w:t>
            </w:r>
          </w:p>
        </w:tc>
        <w:tc>
          <w:tcPr>
            <w:tcW w:w="800" w:type="dxa"/>
            <w:tcBorders>
              <w:bottom w:val="single" w:sz="8" w:space="0" w:color="auto"/>
              <w:right w:val="single" w:sz="8" w:space="0" w:color="auto"/>
            </w:tcBorders>
            <w:shd w:val="clear" w:color="auto" w:fill="auto"/>
            <w:vAlign w:val="bottom"/>
          </w:tcPr>
          <w:p w14:paraId="4FA209F4" w14:textId="77777777" w:rsidR="00FF458D" w:rsidRPr="006033C9" w:rsidRDefault="00FF458D" w:rsidP="00FF458D">
            <w:pPr>
              <w:spacing w:line="264" w:lineRule="exact"/>
              <w:ind w:left="80"/>
              <w:rPr>
                <w:i/>
                <w:sz w:val="24"/>
              </w:rPr>
            </w:pPr>
            <w:r w:rsidRPr="006033C9">
              <w:rPr>
                <w:i/>
                <w:sz w:val="24"/>
              </w:rPr>
              <w:t>20</w:t>
            </w:r>
          </w:p>
        </w:tc>
        <w:tc>
          <w:tcPr>
            <w:tcW w:w="800" w:type="dxa"/>
            <w:tcBorders>
              <w:bottom w:val="single" w:sz="8" w:space="0" w:color="auto"/>
              <w:right w:val="single" w:sz="8" w:space="0" w:color="auto"/>
            </w:tcBorders>
            <w:shd w:val="clear" w:color="auto" w:fill="auto"/>
            <w:vAlign w:val="bottom"/>
          </w:tcPr>
          <w:p w14:paraId="1664C031" w14:textId="77777777" w:rsidR="00FF458D" w:rsidRPr="006033C9" w:rsidRDefault="00FF458D" w:rsidP="00FF458D">
            <w:pPr>
              <w:spacing w:line="264" w:lineRule="exact"/>
              <w:ind w:left="100"/>
              <w:rPr>
                <w:i/>
                <w:sz w:val="24"/>
              </w:rPr>
            </w:pPr>
            <w:r w:rsidRPr="006033C9">
              <w:rPr>
                <w:i/>
                <w:sz w:val="24"/>
              </w:rPr>
              <w:t>18</w:t>
            </w:r>
          </w:p>
        </w:tc>
        <w:tc>
          <w:tcPr>
            <w:tcW w:w="800" w:type="dxa"/>
            <w:tcBorders>
              <w:bottom w:val="single" w:sz="8" w:space="0" w:color="auto"/>
              <w:right w:val="single" w:sz="8" w:space="0" w:color="auto"/>
            </w:tcBorders>
            <w:shd w:val="clear" w:color="auto" w:fill="auto"/>
            <w:vAlign w:val="bottom"/>
          </w:tcPr>
          <w:p w14:paraId="322DD684" w14:textId="77777777" w:rsidR="00FF458D" w:rsidRPr="006033C9" w:rsidRDefault="00FF458D" w:rsidP="00FF458D">
            <w:pPr>
              <w:spacing w:line="264" w:lineRule="exact"/>
              <w:ind w:left="100"/>
              <w:rPr>
                <w:i/>
                <w:sz w:val="24"/>
              </w:rPr>
            </w:pPr>
            <w:r w:rsidRPr="006033C9">
              <w:rPr>
                <w:i/>
                <w:sz w:val="24"/>
              </w:rPr>
              <w:t>16</w:t>
            </w:r>
          </w:p>
        </w:tc>
        <w:tc>
          <w:tcPr>
            <w:tcW w:w="800" w:type="dxa"/>
            <w:tcBorders>
              <w:bottom w:val="single" w:sz="8" w:space="0" w:color="auto"/>
              <w:right w:val="single" w:sz="8" w:space="0" w:color="auto"/>
            </w:tcBorders>
            <w:shd w:val="clear" w:color="auto" w:fill="auto"/>
            <w:vAlign w:val="bottom"/>
          </w:tcPr>
          <w:p w14:paraId="238B6111" w14:textId="77777777" w:rsidR="00FF458D" w:rsidRPr="006033C9" w:rsidRDefault="00FF458D" w:rsidP="00FF458D">
            <w:pPr>
              <w:spacing w:line="264" w:lineRule="exact"/>
              <w:ind w:left="100"/>
              <w:rPr>
                <w:i/>
                <w:sz w:val="24"/>
              </w:rPr>
            </w:pPr>
            <w:r w:rsidRPr="006033C9">
              <w:rPr>
                <w:i/>
                <w:sz w:val="24"/>
              </w:rPr>
              <w:t>15</w:t>
            </w:r>
          </w:p>
        </w:tc>
        <w:tc>
          <w:tcPr>
            <w:tcW w:w="800" w:type="dxa"/>
            <w:tcBorders>
              <w:bottom w:val="single" w:sz="8" w:space="0" w:color="auto"/>
              <w:right w:val="single" w:sz="8" w:space="0" w:color="auto"/>
            </w:tcBorders>
            <w:shd w:val="clear" w:color="auto" w:fill="auto"/>
            <w:vAlign w:val="bottom"/>
          </w:tcPr>
          <w:p w14:paraId="35179E38" w14:textId="77777777" w:rsidR="00FF458D" w:rsidRPr="006033C9" w:rsidRDefault="00FF458D" w:rsidP="00FF458D">
            <w:pPr>
              <w:spacing w:line="264" w:lineRule="exact"/>
              <w:ind w:left="100"/>
              <w:rPr>
                <w:i/>
                <w:sz w:val="24"/>
              </w:rPr>
            </w:pPr>
            <w:r w:rsidRPr="006033C9">
              <w:rPr>
                <w:i/>
                <w:sz w:val="24"/>
              </w:rPr>
              <w:t>14</w:t>
            </w:r>
          </w:p>
        </w:tc>
        <w:tc>
          <w:tcPr>
            <w:tcW w:w="820" w:type="dxa"/>
            <w:tcBorders>
              <w:bottom w:val="single" w:sz="8" w:space="0" w:color="auto"/>
              <w:right w:val="single" w:sz="8" w:space="0" w:color="auto"/>
            </w:tcBorders>
            <w:shd w:val="clear" w:color="auto" w:fill="auto"/>
            <w:vAlign w:val="bottom"/>
          </w:tcPr>
          <w:p w14:paraId="661DAA66" w14:textId="77777777" w:rsidR="00FF458D" w:rsidRPr="006033C9" w:rsidRDefault="00FF458D" w:rsidP="00FF458D">
            <w:pPr>
              <w:spacing w:line="264" w:lineRule="exact"/>
              <w:ind w:left="100"/>
              <w:rPr>
                <w:i/>
                <w:sz w:val="24"/>
              </w:rPr>
            </w:pPr>
            <w:r w:rsidRPr="006033C9">
              <w:rPr>
                <w:i/>
                <w:sz w:val="24"/>
              </w:rPr>
              <w:t>13</w:t>
            </w:r>
          </w:p>
        </w:tc>
        <w:tc>
          <w:tcPr>
            <w:tcW w:w="800" w:type="dxa"/>
            <w:tcBorders>
              <w:bottom w:val="single" w:sz="8" w:space="0" w:color="auto"/>
              <w:right w:val="single" w:sz="8" w:space="0" w:color="auto"/>
            </w:tcBorders>
            <w:shd w:val="clear" w:color="auto" w:fill="auto"/>
            <w:vAlign w:val="bottom"/>
          </w:tcPr>
          <w:p w14:paraId="1B1F0604" w14:textId="77777777" w:rsidR="00FF458D" w:rsidRPr="006033C9" w:rsidRDefault="00FF458D" w:rsidP="00FF458D">
            <w:pPr>
              <w:spacing w:line="264" w:lineRule="exact"/>
              <w:ind w:left="80"/>
              <w:rPr>
                <w:i/>
                <w:sz w:val="24"/>
              </w:rPr>
            </w:pPr>
            <w:r w:rsidRPr="006033C9">
              <w:rPr>
                <w:i/>
                <w:sz w:val="24"/>
              </w:rPr>
              <w:t>12</w:t>
            </w:r>
          </w:p>
        </w:tc>
        <w:tc>
          <w:tcPr>
            <w:tcW w:w="820" w:type="dxa"/>
            <w:tcBorders>
              <w:bottom w:val="single" w:sz="8" w:space="0" w:color="auto"/>
              <w:right w:val="single" w:sz="8" w:space="0" w:color="auto"/>
            </w:tcBorders>
            <w:shd w:val="clear" w:color="auto" w:fill="auto"/>
            <w:vAlign w:val="bottom"/>
          </w:tcPr>
          <w:p w14:paraId="10367DB4" w14:textId="77777777" w:rsidR="00FF458D" w:rsidRPr="006033C9" w:rsidRDefault="00FF458D" w:rsidP="00FF458D">
            <w:pPr>
              <w:spacing w:line="264" w:lineRule="exact"/>
              <w:ind w:left="80"/>
              <w:rPr>
                <w:i/>
                <w:sz w:val="24"/>
              </w:rPr>
            </w:pPr>
            <w:r w:rsidRPr="006033C9">
              <w:rPr>
                <w:i/>
                <w:sz w:val="24"/>
              </w:rPr>
              <w:t>11</w:t>
            </w:r>
          </w:p>
        </w:tc>
      </w:tr>
      <w:tr w:rsidR="00FF458D" w:rsidRPr="006033C9" w14:paraId="75705FEE" w14:textId="77777777" w:rsidTr="00FF458D">
        <w:trPr>
          <w:trHeight w:val="266"/>
        </w:trPr>
        <w:tc>
          <w:tcPr>
            <w:tcW w:w="920" w:type="dxa"/>
            <w:tcBorders>
              <w:left w:val="single" w:sz="8" w:space="0" w:color="auto"/>
              <w:bottom w:val="single" w:sz="8" w:space="0" w:color="auto"/>
              <w:right w:val="single" w:sz="8" w:space="0" w:color="auto"/>
            </w:tcBorders>
            <w:shd w:val="clear" w:color="auto" w:fill="auto"/>
            <w:vAlign w:val="bottom"/>
          </w:tcPr>
          <w:p w14:paraId="171C15B3" w14:textId="77777777" w:rsidR="00FF458D" w:rsidRPr="00FF458D" w:rsidRDefault="00FF458D" w:rsidP="00FF458D">
            <w:pPr>
              <w:spacing w:line="264" w:lineRule="exact"/>
              <w:ind w:left="120"/>
              <w:rPr>
                <w:sz w:val="24"/>
              </w:rPr>
            </w:pPr>
            <w:r w:rsidRPr="00FF458D">
              <w:rPr>
                <w:sz w:val="24"/>
              </w:rPr>
              <w:t>Vieta</w:t>
            </w:r>
          </w:p>
        </w:tc>
        <w:tc>
          <w:tcPr>
            <w:tcW w:w="800" w:type="dxa"/>
            <w:tcBorders>
              <w:bottom w:val="single" w:sz="8" w:space="0" w:color="auto"/>
              <w:right w:val="single" w:sz="8" w:space="0" w:color="auto"/>
            </w:tcBorders>
            <w:shd w:val="clear" w:color="auto" w:fill="auto"/>
            <w:vAlign w:val="bottom"/>
          </w:tcPr>
          <w:p w14:paraId="2B7929C1" w14:textId="77777777" w:rsidR="00FF458D" w:rsidRPr="00FF458D" w:rsidRDefault="00FF458D" w:rsidP="00FF458D">
            <w:pPr>
              <w:spacing w:line="264" w:lineRule="exact"/>
              <w:ind w:left="80"/>
              <w:rPr>
                <w:b/>
                <w:bCs/>
                <w:i/>
                <w:sz w:val="24"/>
              </w:rPr>
            </w:pPr>
            <w:r w:rsidRPr="00FF458D">
              <w:rPr>
                <w:b/>
                <w:bCs/>
                <w:i/>
                <w:sz w:val="24"/>
              </w:rPr>
              <w:t>11.</w:t>
            </w:r>
          </w:p>
        </w:tc>
        <w:tc>
          <w:tcPr>
            <w:tcW w:w="800" w:type="dxa"/>
            <w:tcBorders>
              <w:bottom w:val="single" w:sz="8" w:space="0" w:color="auto"/>
              <w:right w:val="single" w:sz="8" w:space="0" w:color="auto"/>
            </w:tcBorders>
            <w:shd w:val="clear" w:color="auto" w:fill="auto"/>
            <w:vAlign w:val="bottom"/>
          </w:tcPr>
          <w:p w14:paraId="62438DA7" w14:textId="77777777" w:rsidR="00FF458D" w:rsidRPr="00FF458D" w:rsidRDefault="00FF458D" w:rsidP="00FF458D">
            <w:pPr>
              <w:spacing w:line="264" w:lineRule="exact"/>
              <w:ind w:left="80"/>
              <w:rPr>
                <w:b/>
                <w:bCs/>
                <w:i/>
                <w:sz w:val="24"/>
              </w:rPr>
            </w:pPr>
            <w:r w:rsidRPr="00FF458D">
              <w:rPr>
                <w:b/>
                <w:bCs/>
                <w:i/>
                <w:sz w:val="24"/>
              </w:rPr>
              <w:t>12.</w:t>
            </w:r>
          </w:p>
        </w:tc>
        <w:tc>
          <w:tcPr>
            <w:tcW w:w="800" w:type="dxa"/>
            <w:tcBorders>
              <w:bottom w:val="single" w:sz="8" w:space="0" w:color="auto"/>
              <w:right w:val="single" w:sz="8" w:space="0" w:color="auto"/>
            </w:tcBorders>
            <w:shd w:val="clear" w:color="auto" w:fill="auto"/>
            <w:vAlign w:val="bottom"/>
          </w:tcPr>
          <w:p w14:paraId="549E36E1" w14:textId="77777777" w:rsidR="00FF458D" w:rsidRPr="00FF458D" w:rsidRDefault="00FF458D" w:rsidP="00FF458D">
            <w:pPr>
              <w:spacing w:line="264" w:lineRule="exact"/>
              <w:ind w:left="80"/>
              <w:rPr>
                <w:b/>
                <w:bCs/>
                <w:i/>
                <w:sz w:val="24"/>
              </w:rPr>
            </w:pPr>
            <w:r w:rsidRPr="00FF458D">
              <w:rPr>
                <w:b/>
                <w:bCs/>
                <w:i/>
                <w:sz w:val="24"/>
              </w:rPr>
              <w:t>13.</w:t>
            </w:r>
          </w:p>
        </w:tc>
        <w:tc>
          <w:tcPr>
            <w:tcW w:w="800" w:type="dxa"/>
            <w:tcBorders>
              <w:bottom w:val="single" w:sz="8" w:space="0" w:color="auto"/>
              <w:right w:val="single" w:sz="8" w:space="0" w:color="auto"/>
            </w:tcBorders>
            <w:shd w:val="clear" w:color="auto" w:fill="auto"/>
            <w:vAlign w:val="bottom"/>
          </w:tcPr>
          <w:p w14:paraId="54AC2F34" w14:textId="77777777" w:rsidR="00FF458D" w:rsidRPr="00FF458D" w:rsidRDefault="00FF458D" w:rsidP="00FF458D">
            <w:pPr>
              <w:spacing w:line="264" w:lineRule="exact"/>
              <w:ind w:left="100"/>
              <w:rPr>
                <w:b/>
                <w:bCs/>
                <w:i/>
                <w:sz w:val="24"/>
              </w:rPr>
            </w:pPr>
            <w:r w:rsidRPr="00FF458D">
              <w:rPr>
                <w:b/>
                <w:bCs/>
                <w:i/>
                <w:sz w:val="24"/>
              </w:rPr>
              <w:t>14.</w:t>
            </w:r>
          </w:p>
        </w:tc>
        <w:tc>
          <w:tcPr>
            <w:tcW w:w="800" w:type="dxa"/>
            <w:tcBorders>
              <w:bottom w:val="single" w:sz="8" w:space="0" w:color="auto"/>
              <w:right w:val="single" w:sz="8" w:space="0" w:color="auto"/>
            </w:tcBorders>
            <w:shd w:val="clear" w:color="auto" w:fill="auto"/>
            <w:vAlign w:val="bottom"/>
          </w:tcPr>
          <w:p w14:paraId="6C9BB315" w14:textId="77777777" w:rsidR="00FF458D" w:rsidRPr="00FF458D" w:rsidRDefault="00FF458D" w:rsidP="00FF458D">
            <w:pPr>
              <w:spacing w:line="264" w:lineRule="exact"/>
              <w:ind w:left="100"/>
              <w:rPr>
                <w:b/>
                <w:bCs/>
                <w:i/>
                <w:sz w:val="24"/>
              </w:rPr>
            </w:pPr>
            <w:r w:rsidRPr="00FF458D">
              <w:rPr>
                <w:b/>
                <w:bCs/>
                <w:i/>
                <w:sz w:val="24"/>
              </w:rPr>
              <w:t>15.</w:t>
            </w:r>
          </w:p>
        </w:tc>
        <w:tc>
          <w:tcPr>
            <w:tcW w:w="800" w:type="dxa"/>
            <w:tcBorders>
              <w:bottom w:val="single" w:sz="8" w:space="0" w:color="auto"/>
              <w:right w:val="single" w:sz="8" w:space="0" w:color="auto"/>
            </w:tcBorders>
            <w:shd w:val="clear" w:color="auto" w:fill="auto"/>
            <w:vAlign w:val="bottom"/>
          </w:tcPr>
          <w:p w14:paraId="2C321AA0" w14:textId="77777777" w:rsidR="00FF458D" w:rsidRPr="00FF458D" w:rsidRDefault="00FF458D" w:rsidP="00FF458D">
            <w:pPr>
              <w:spacing w:line="264" w:lineRule="exact"/>
              <w:ind w:left="100"/>
              <w:rPr>
                <w:b/>
                <w:bCs/>
                <w:i/>
                <w:sz w:val="24"/>
              </w:rPr>
            </w:pPr>
            <w:r w:rsidRPr="00FF458D">
              <w:rPr>
                <w:b/>
                <w:bCs/>
                <w:i/>
                <w:sz w:val="24"/>
              </w:rPr>
              <w:t>16.</w:t>
            </w:r>
          </w:p>
        </w:tc>
        <w:tc>
          <w:tcPr>
            <w:tcW w:w="800" w:type="dxa"/>
            <w:tcBorders>
              <w:bottom w:val="single" w:sz="8" w:space="0" w:color="auto"/>
              <w:right w:val="single" w:sz="8" w:space="0" w:color="auto"/>
            </w:tcBorders>
            <w:shd w:val="clear" w:color="auto" w:fill="auto"/>
            <w:vAlign w:val="bottom"/>
          </w:tcPr>
          <w:p w14:paraId="1934387B" w14:textId="77777777" w:rsidR="00FF458D" w:rsidRPr="00FF458D" w:rsidRDefault="00FF458D" w:rsidP="00FF458D">
            <w:pPr>
              <w:spacing w:line="264" w:lineRule="exact"/>
              <w:ind w:left="100"/>
              <w:rPr>
                <w:b/>
                <w:bCs/>
                <w:i/>
                <w:sz w:val="24"/>
              </w:rPr>
            </w:pPr>
            <w:r w:rsidRPr="00FF458D">
              <w:rPr>
                <w:b/>
                <w:bCs/>
                <w:i/>
                <w:sz w:val="24"/>
              </w:rPr>
              <w:t>17.</w:t>
            </w:r>
          </w:p>
        </w:tc>
        <w:tc>
          <w:tcPr>
            <w:tcW w:w="820" w:type="dxa"/>
            <w:tcBorders>
              <w:bottom w:val="single" w:sz="8" w:space="0" w:color="auto"/>
              <w:right w:val="single" w:sz="8" w:space="0" w:color="auto"/>
            </w:tcBorders>
            <w:shd w:val="clear" w:color="auto" w:fill="auto"/>
            <w:vAlign w:val="bottom"/>
          </w:tcPr>
          <w:p w14:paraId="03677DAF" w14:textId="77777777" w:rsidR="00FF458D" w:rsidRPr="00FF458D" w:rsidRDefault="00FF458D" w:rsidP="00FF458D">
            <w:pPr>
              <w:spacing w:line="264" w:lineRule="exact"/>
              <w:ind w:left="100"/>
              <w:rPr>
                <w:b/>
                <w:bCs/>
                <w:i/>
                <w:sz w:val="24"/>
              </w:rPr>
            </w:pPr>
            <w:r w:rsidRPr="00FF458D">
              <w:rPr>
                <w:b/>
                <w:bCs/>
                <w:i/>
                <w:sz w:val="24"/>
              </w:rPr>
              <w:t>18.</w:t>
            </w:r>
          </w:p>
        </w:tc>
        <w:tc>
          <w:tcPr>
            <w:tcW w:w="800" w:type="dxa"/>
            <w:tcBorders>
              <w:bottom w:val="single" w:sz="8" w:space="0" w:color="auto"/>
              <w:right w:val="single" w:sz="8" w:space="0" w:color="auto"/>
            </w:tcBorders>
            <w:shd w:val="clear" w:color="auto" w:fill="auto"/>
            <w:vAlign w:val="bottom"/>
          </w:tcPr>
          <w:p w14:paraId="344D627D" w14:textId="77777777" w:rsidR="00FF458D" w:rsidRPr="00FF458D" w:rsidRDefault="00FF458D" w:rsidP="00FF458D">
            <w:pPr>
              <w:spacing w:line="264" w:lineRule="exact"/>
              <w:ind w:left="80"/>
              <w:rPr>
                <w:b/>
                <w:bCs/>
                <w:i/>
                <w:sz w:val="24"/>
              </w:rPr>
            </w:pPr>
            <w:r w:rsidRPr="00FF458D">
              <w:rPr>
                <w:b/>
                <w:bCs/>
                <w:i/>
                <w:sz w:val="24"/>
              </w:rPr>
              <w:t>19.</w:t>
            </w:r>
          </w:p>
        </w:tc>
        <w:tc>
          <w:tcPr>
            <w:tcW w:w="820" w:type="dxa"/>
            <w:tcBorders>
              <w:bottom w:val="single" w:sz="8" w:space="0" w:color="auto"/>
              <w:right w:val="single" w:sz="8" w:space="0" w:color="auto"/>
            </w:tcBorders>
            <w:shd w:val="clear" w:color="auto" w:fill="auto"/>
            <w:vAlign w:val="bottom"/>
          </w:tcPr>
          <w:p w14:paraId="17C82CEE" w14:textId="77777777" w:rsidR="00FF458D" w:rsidRPr="00FF458D" w:rsidRDefault="00FF458D" w:rsidP="00FF458D">
            <w:pPr>
              <w:spacing w:line="264" w:lineRule="exact"/>
              <w:ind w:left="80"/>
              <w:rPr>
                <w:b/>
                <w:bCs/>
                <w:i/>
                <w:sz w:val="24"/>
              </w:rPr>
            </w:pPr>
            <w:r w:rsidRPr="00FF458D">
              <w:rPr>
                <w:b/>
                <w:bCs/>
                <w:i/>
                <w:sz w:val="24"/>
              </w:rPr>
              <w:t>20.</w:t>
            </w:r>
          </w:p>
        </w:tc>
      </w:tr>
      <w:tr w:rsidR="00FF458D" w:rsidRPr="006033C9" w14:paraId="5543A50D" w14:textId="77777777" w:rsidTr="00FF458D">
        <w:trPr>
          <w:trHeight w:val="266"/>
        </w:trPr>
        <w:tc>
          <w:tcPr>
            <w:tcW w:w="920" w:type="dxa"/>
            <w:tcBorders>
              <w:left w:val="single" w:sz="8" w:space="0" w:color="auto"/>
              <w:bottom w:val="single" w:sz="8" w:space="0" w:color="auto"/>
              <w:right w:val="single" w:sz="8" w:space="0" w:color="auto"/>
            </w:tcBorders>
            <w:shd w:val="clear" w:color="auto" w:fill="auto"/>
            <w:vAlign w:val="bottom"/>
          </w:tcPr>
          <w:p w14:paraId="731D1383" w14:textId="77777777" w:rsidR="00FF458D" w:rsidRPr="00FF458D" w:rsidRDefault="00FF458D" w:rsidP="00FF458D">
            <w:pPr>
              <w:spacing w:line="264" w:lineRule="exact"/>
              <w:ind w:left="120"/>
              <w:rPr>
                <w:sz w:val="24"/>
              </w:rPr>
            </w:pPr>
            <w:r w:rsidRPr="00FF458D">
              <w:rPr>
                <w:sz w:val="24"/>
              </w:rPr>
              <w:t>Punkti</w:t>
            </w:r>
          </w:p>
        </w:tc>
        <w:tc>
          <w:tcPr>
            <w:tcW w:w="800" w:type="dxa"/>
            <w:tcBorders>
              <w:bottom w:val="single" w:sz="8" w:space="0" w:color="auto"/>
              <w:right w:val="single" w:sz="8" w:space="0" w:color="auto"/>
            </w:tcBorders>
            <w:shd w:val="clear" w:color="auto" w:fill="auto"/>
            <w:vAlign w:val="bottom"/>
          </w:tcPr>
          <w:p w14:paraId="3D8271B7" w14:textId="77777777" w:rsidR="00FF458D" w:rsidRPr="00FF458D" w:rsidRDefault="00FF458D" w:rsidP="00FF458D">
            <w:pPr>
              <w:spacing w:line="264" w:lineRule="exact"/>
              <w:ind w:left="80"/>
              <w:rPr>
                <w:i/>
                <w:sz w:val="24"/>
              </w:rPr>
            </w:pPr>
            <w:r w:rsidRPr="00FF458D">
              <w:rPr>
                <w:i/>
                <w:sz w:val="24"/>
              </w:rPr>
              <w:t>10</w:t>
            </w:r>
          </w:p>
        </w:tc>
        <w:tc>
          <w:tcPr>
            <w:tcW w:w="800" w:type="dxa"/>
            <w:tcBorders>
              <w:bottom w:val="single" w:sz="8" w:space="0" w:color="auto"/>
              <w:right w:val="single" w:sz="8" w:space="0" w:color="auto"/>
            </w:tcBorders>
            <w:shd w:val="clear" w:color="auto" w:fill="auto"/>
            <w:vAlign w:val="bottom"/>
          </w:tcPr>
          <w:p w14:paraId="50514D53" w14:textId="77777777" w:rsidR="00FF458D" w:rsidRPr="00FF458D" w:rsidRDefault="00FF458D" w:rsidP="00FF458D">
            <w:pPr>
              <w:spacing w:line="264" w:lineRule="exact"/>
              <w:ind w:left="80"/>
              <w:rPr>
                <w:i/>
                <w:sz w:val="24"/>
              </w:rPr>
            </w:pPr>
            <w:r w:rsidRPr="00FF458D">
              <w:rPr>
                <w:i/>
                <w:sz w:val="24"/>
              </w:rPr>
              <w:t>9</w:t>
            </w:r>
          </w:p>
        </w:tc>
        <w:tc>
          <w:tcPr>
            <w:tcW w:w="800" w:type="dxa"/>
            <w:tcBorders>
              <w:bottom w:val="single" w:sz="8" w:space="0" w:color="auto"/>
              <w:right w:val="single" w:sz="8" w:space="0" w:color="auto"/>
            </w:tcBorders>
            <w:shd w:val="clear" w:color="auto" w:fill="auto"/>
            <w:vAlign w:val="bottom"/>
          </w:tcPr>
          <w:p w14:paraId="5A104CCE" w14:textId="77777777" w:rsidR="00FF458D" w:rsidRPr="00FF458D" w:rsidRDefault="00FF458D" w:rsidP="00FF458D">
            <w:pPr>
              <w:spacing w:line="264" w:lineRule="exact"/>
              <w:ind w:left="80"/>
              <w:rPr>
                <w:i/>
                <w:sz w:val="24"/>
              </w:rPr>
            </w:pPr>
            <w:r w:rsidRPr="00FF458D">
              <w:rPr>
                <w:i/>
                <w:sz w:val="24"/>
              </w:rPr>
              <w:t>8</w:t>
            </w:r>
          </w:p>
        </w:tc>
        <w:tc>
          <w:tcPr>
            <w:tcW w:w="800" w:type="dxa"/>
            <w:tcBorders>
              <w:bottom w:val="single" w:sz="8" w:space="0" w:color="auto"/>
              <w:right w:val="single" w:sz="8" w:space="0" w:color="auto"/>
            </w:tcBorders>
            <w:shd w:val="clear" w:color="auto" w:fill="auto"/>
            <w:vAlign w:val="bottom"/>
          </w:tcPr>
          <w:p w14:paraId="3E5F6B01" w14:textId="77777777" w:rsidR="00FF458D" w:rsidRPr="00FF458D" w:rsidRDefault="00FF458D" w:rsidP="00FF458D">
            <w:pPr>
              <w:spacing w:line="264" w:lineRule="exact"/>
              <w:ind w:left="100"/>
              <w:rPr>
                <w:i/>
                <w:sz w:val="24"/>
              </w:rPr>
            </w:pPr>
            <w:r w:rsidRPr="00FF458D">
              <w:rPr>
                <w:i/>
                <w:sz w:val="24"/>
              </w:rPr>
              <w:t>7</w:t>
            </w:r>
          </w:p>
        </w:tc>
        <w:tc>
          <w:tcPr>
            <w:tcW w:w="800" w:type="dxa"/>
            <w:tcBorders>
              <w:bottom w:val="single" w:sz="8" w:space="0" w:color="auto"/>
              <w:right w:val="single" w:sz="8" w:space="0" w:color="auto"/>
            </w:tcBorders>
            <w:shd w:val="clear" w:color="auto" w:fill="auto"/>
            <w:vAlign w:val="bottom"/>
          </w:tcPr>
          <w:p w14:paraId="6D98DBFA" w14:textId="77777777" w:rsidR="00FF458D" w:rsidRPr="00FF458D" w:rsidRDefault="00FF458D" w:rsidP="00FF458D">
            <w:pPr>
              <w:spacing w:line="264" w:lineRule="exact"/>
              <w:ind w:left="100"/>
              <w:rPr>
                <w:i/>
                <w:sz w:val="24"/>
              </w:rPr>
            </w:pPr>
            <w:r w:rsidRPr="00FF458D">
              <w:rPr>
                <w:i/>
                <w:sz w:val="24"/>
              </w:rPr>
              <w:t>6</w:t>
            </w:r>
          </w:p>
        </w:tc>
        <w:tc>
          <w:tcPr>
            <w:tcW w:w="800" w:type="dxa"/>
            <w:tcBorders>
              <w:bottom w:val="single" w:sz="8" w:space="0" w:color="auto"/>
              <w:right w:val="single" w:sz="8" w:space="0" w:color="auto"/>
            </w:tcBorders>
            <w:shd w:val="clear" w:color="auto" w:fill="auto"/>
            <w:vAlign w:val="bottom"/>
          </w:tcPr>
          <w:p w14:paraId="1C3C0520" w14:textId="77777777" w:rsidR="00FF458D" w:rsidRPr="00FF458D" w:rsidRDefault="00FF458D" w:rsidP="00FF458D">
            <w:pPr>
              <w:spacing w:line="264" w:lineRule="exact"/>
              <w:ind w:left="100"/>
              <w:rPr>
                <w:i/>
                <w:sz w:val="24"/>
              </w:rPr>
            </w:pPr>
            <w:r w:rsidRPr="00FF458D">
              <w:rPr>
                <w:i/>
                <w:sz w:val="24"/>
              </w:rPr>
              <w:t>5</w:t>
            </w:r>
          </w:p>
        </w:tc>
        <w:tc>
          <w:tcPr>
            <w:tcW w:w="800" w:type="dxa"/>
            <w:tcBorders>
              <w:bottom w:val="single" w:sz="8" w:space="0" w:color="auto"/>
              <w:right w:val="single" w:sz="8" w:space="0" w:color="auto"/>
            </w:tcBorders>
            <w:shd w:val="clear" w:color="auto" w:fill="auto"/>
            <w:vAlign w:val="bottom"/>
          </w:tcPr>
          <w:p w14:paraId="459D677A" w14:textId="77777777" w:rsidR="00FF458D" w:rsidRPr="00FF458D" w:rsidRDefault="00FF458D" w:rsidP="00FF458D">
            <w:pPr>
              <w:spacing w:line="264" w:lineRule="exact"/>
              <w:ind w:left="100"/>
              <w:rPr>
                <w:i/>
                <w:sz w:val="24"/>
              </w:rPr>
            </w:pPr>
            <w:r w:rsidRPr="00FF458D">
              <w:rPr>
                <w:i/>
                <w:sz w:val="24"/>
              </w:rPr>
              <w:t>4</w:t>
            </w:r>
          </w:p>
        </w:tc>
        <w:tc>
          <w:tcPr>
            <w:tcW w:w="820" w:type="dxa"/>
            <w:tcBorders>
              <w:bottom w:val="single" w:sz="8" w:space="0" w:color="auto"/>
              <w:right w:val="single" w:sz="8" w:space="0" w:color="auto"/>
            </w:tcBorders>
            <w:shd w:val="clear" w:color="auto" w:fill="auto"/>
            <w:vAlign w:val="bottom"/>
          </w:tcPr>
          <w:p w14:paraId="42979EC5" w14:textId="77777777" w:rsidR="00FF458D" w:rsidRPr="00FF458D" w:rsidRDefault="00FF458D" w:rsidP="00FF458D">
            <w:pPr>
              <w:spacing w:line="264" w:lineRule="exact"/>
              <w:ind w:left="100"/>
              <w:rPr>
                <w:i/>
                <w:sz w:val="24"/>
              </w:rPr>
            </w:pPr>
            <w:r w:rsidRPr="00FF458D">
              <w:rPr>
                <w:i/>
                <w:sz w:val="24"/>
              </w:rPr>
              <w:t>3</w:t>
            </w:r>
          </w:p>
        </w:tc>
        <w:tc>
          <w:tcPr>
            <w:tcW w:w="800" w:type="dxa"/>
            <w:tcBorders>
              <w:bottom w:val="single" w:sz="8" w:space="0" w:color="auto"/>
              <w:right w:val="single" w:sz="8" w:space="0" w:color="auto"/>
            </w:tcBorders>
            <w:shd w:val="clear" w:color="auto" w:fill="auto"/>
            <w:vAlign w:val="bottom"/>
          </w:tcPr>
          <w:p w14:paraId="4DB2B12D" w14:textId="77777777" w:rsidR="00FF458D" w:rsidRPr="00FF458D" w:rsidRDefault="00FF458D" w:rsidP="00FF458D">
            <w:pPr>
              <w:spacing w:line="264" w:lineRule="exact"/>
              <w:ind w:left="80"/>
              <w:rPr>
                <w:i/>
                <w:sz w:val="24"/>
              </w:rPr>
            </w:pPr>
            <w:r w:rsidRPr="00FF458D">
              <w:rPr>
                <w:i/>
                <w:sz w:val="24"/>
              </w:rPr>
              <w:t>2</w:t>
            </w:r>
          </w:p>
        </w:tc>
        <w:tc>
          <w:tcPr>
            <w:tcW w:w="820" w:type="dxa"/>
            <w:tcBorders>
              <w:bottom w:val="single" w:sz="8" w:space="0" w:color="auto"/>
              <w:right w:val="single" w:sz="8" w:space="0" w:color="auto"/>
            </w:tcBorders>
            <w:shd w:val="clear" w:color="auto" w:fill="auto"/>
            <w:vAlign w:val="bottom"/>
          </w:tcPr>
          <w:p w14:paraId="5B43DB5F" w14:textId="77777777" w:rsidR="00FF458D" w:rsidRPr="00FF458D" w:rsidRDefault="00FF458D" w:rsidP="00FF458D">
            <w:pPr>
              <w:spacing w:line="264" w:lineRule="exact"/>
              <w:ind w:left="80"/>
              <w:rPr>
                <w:i/>
                <w:sz w:val="24"/>
              </w:rPr>
            </w:pPr>
            <w:r w:rsidRPr="00FF458D">
              <w:rPr>
                <w:i/>
                <w:sz w:val="24"/>
              </w:rPr>
              <w:t>1</w:t>
            </w:r>
          </w:p>
        </w:tc>
      </w:tr>
    </w:tbl>
    <w:p w14:paraId="1F1FBFE3" w14:textId="77777777" w:rsidR="00B75719" w:rsidRPr="00912566" w:rsidRDefault="00B75719" w:rsidP="00B75719">
      <w:pPr>
        <w:pStyle w:val="BodyText"/>
        <w:rPr>
          <w:rFonts w:ascii="Times New Roman" w:hAnsi="Times New Roman" w:cs="Times New Roman"/>
          <w:sz w:val="24"/>
        </w:rPr>
      </w:pPr>
    </w:p>
    <w:p w14:paraId="20112AFA" w14:textId="77777777" w:rsidR="00644C4C" w:rsidRPr="00912566" w:rsidRDefault="00644C4C" w:rsidP="00B75719">
      <w:pPr>
        <w:jc w:val="both"/>
        <w:rPr>
          <w:b/>
          <w:bCs/>
          <w:sz w:val="24"/>
        </w:rPr>
      </w:pPr>
    </w:p>
    <w:p w14:paraId="4DAA858C" w14:textId="77777777" w:rsidR="00644C4C" w:rsidRPr="00912566" w:rsidRDefault="00644C4C" w:rsidP="00B75719">
      <w:pPr>
        <w:jc w:val="both"/>
        <w:rPr>
          <w:b/>
          <w:bCs/>
          <w:sz w:val="24"/>
        </w:rPr>
      </w:pPr>
    </w:p>
    <w:p w14:paraId="21D225B3" w14:textId="77777777" w:rsidR="00FF458D" w:rsidRDefault="00FF458D" w:rsidP="00435EFD">
      <w:pPr>
        <w:jc w:val="both"/>
        <w:rPr>
          <w:b/>
          <w:bCs/>
          <w:sz w:val="24"/>
        </w:rPr>
      </w:pPr>
    </w:p>
    <w:p w14:paraId="15FD15B4" w14:textId="77777777" w:rsidR="00FF458D" w:rsidRDefault="00FF458D" w:rsidP="00435EFD">
      <w:pPr>
        <w:jc w:val="both"/>
        <w:rPr>
          <w:b/>
          <w:bCs/>
          <w:sz w:val="24"/>
        </w:rPr>
      </w:pPr>
    </w:p>
    <w:p w14:paraId="29364D6B" w14:textId="77777777" w:rsidR="00FF458D" w:rsidRDefault="00FF458D" w:rsidP="00435EFD">
      <w:pPr>
        <w:jc w:val="both"/>
        <w:rPr>
          <w:b/>
          <w:bCs/>
          <w:sz w:val="24"/>
        </w:rPr>
      </w:pPr>
    </w:p>
    <w:p w14:paraId="2344D019" w14:textId="77777777" w:rsidR="00435EFD" w:rsidRPr="00912566" w:rsidRDefault="00E407B7" w:rsidP="00CB03C6">
      <w:pPr>
        <w:ind w:right="299"/>
        <w:jc w:val="both"/>
        <w:rPr>
          <w:bCs/>
          <w:sz w:val="24"/>
        </w:rPr>
      </w:pPr>
      <w:r>
        <w:rPr>
          <w:b/>
          <w:bCs/>
          <w:sz w:val="24"/>
        </w:rPr>
        <w:t>7</w:t>
      </w:r>
      <w:r w:rsidR="009D1668" w:rsidRPr="00912566">
        <w:rPr>
          <w:b/>
          <w:bCs/>
          <w:sz w:val="24"/>
        </w:rPr>
        <w:t>.</w:t>
      </w:r>
      <w:r w:rsidR="00D75AD6">
        <w:rPr>
          <w:b/>
          <w:bCs/>
          <w:sz w:val="24"/>
        </w:rPr>
        <w:t>6</w:t>
      </w:r>
      <w:r w:rsidR="009D1668" w:rsidRPr="00912566">
        <w:rPr>
          <w:b/>
          <w:bCs/>
          <w:sz w:val="24"/>
        </w:rPr>
        <w:t xml:space="preserve">. </w:t>
      </w:r>
      <w:r w:rsidR="009D1668" w:rsidRPr="00912566">
        <w:rPr>
          <w:bCs/>
          <w:sz w:val="24"/>
        </w:rPr>
        <w:t>L</w:t>
      </w:r>
      <w:r w:rsidR="00393C0E" w:rsidRPr="00912566">
        <w:rPr>
          <w:bCs/>
          <w:sz w:val="24"/>
        </w:rPr>
        <w:t>AČ</w:t>
      </w:r>
      <w:r w:rsidR="009D1668" w:rsidRPr="00912566">
        <w:rPr>
          <w:bCs/>
          <w:sz w:val="24"/>
        </w:rPr>
        <w:t xml:space="preserve"> </w:t>
      </w:r>
      <w:r w:rsidR="00435EFD" w:rsidRPr="00912566">
        <w:rPr>
          <w:bCs/>
          <w:sz w:val="24"/>
        </w:rPr>
        <w:t xml:space="preserve">posma </w:t>
      </w:r>
      <w:r w:rsidR="00102EDB" w:rsidRPr="00912566">
        <w:rPr>
          <w:bCs/>
          <w:sz w:val="24"/>
        </w:rPr>
        <w:t>kopvērtējuma rezultātus nosaka</w:t>
      </w:r>
      <w:r w:rsidR="00435EFD" w:rsidRPr="00912566">
        <w:rPr>
          <w:bCs/>
          <w:sz w:val="24"/>
        </w:rPr>
        <w:t>, ņemot vērā divu braucienu rezultātā izcīnīto punktu summu. Vienādu punktu gadījumā augstāku vietu ieņem tas sportists, kurš ir ieņēmis augstāku vietu sacensību otrajā braucienā.</w:t>
      </w:r>
    </w:p>
    <w:p w14:paraId="21F01AD6" w14:textId="77777777" w:rsidR="00C0542C" w:rsidRPr="008E4293" w:rsidRDefault="00C0542C" w:rsidP="00CB03C6">
      <w:pPr>
        <w:shd w:val="clear" w:color="auto" w:fill="FFFFFF"/>
        <w:ind w:right="299"/>
        <w:rPr>
          <w:color w:val="222222"/>
          <w:sz w:val="24"/>
          <w:lang w:eastAsia="en-GB"/>
        </w:rPr>
      </w:pPr>
      <w:r w:rsidRPr="008E4293">
        <w:rPr>
          <w:b/>
          <w:bCs/>
          <w:color w:val="222222"/>
          <w:sz w:val="24"/>
          <w:lang w:eastAsia="en-GB"/>
        </w:rPr>
        <w:t>7</w:t>
      </w:r>
      <w:r w:rsidRPr="00C0542C">
        <w:rPr>
          <w:b/>
          <w:bCs/>
          <w:sz w:val="24"/>
        </w:rPr>
        <w:t>.7</w:t>
      </w:r>
      <w:r w:rsidRPr="00C0542C">
        <w:rPr>
          <w:sz w:val="24"/>
        </w:rPr>
        <w:t xml:space="preserve"> LAČ sezonas kopvērtējuma rezultātus nosaka, ņemot vērā sportista visos LAČ posmos izcīnīto</w:t>
      </w:r>
      <w:r w:rsidR="00374FE1" w:rsidRPr="00374FE1">
        <w:rPr>
          <w:sz w:val="24"/>
        </w:rPr>
        <w:t xml:space="preserve"> </w:t>
      </w:r>
      <w:r w:rsidRPr="00C0542C">
        <w:rPr>
          <w:sz w:val="24"/>
        </w:rPr>
        <w:t xml:space="preserve">kopējo punktu summu. </w:t>
      </w:r>
      <w:r w:rsidRPr="00C0542C">
        <w:rPr>
          <w:sz w:val="24"/>
          <w:highlight w:val="yellow"/>
        </w:rPr>
        <w:t>Kvadru un BV klašu braucējiem sezonas individuālajā kopvērtējumā netiek skaitīti divi sliktākie braucieni.</w:t>
      </w:r>
      <w:r w:rsidRPr="00C0542C">
        <w:rPr>
          <w:sz w:val="24"/>
        </w:rPr>
        <w:t xml:space="preserve"> Vienādas punktu summas gadījumā tiek ņemtas vērā sportista uzvarēto</w:t>
      </w:r>
      <w:r w:rsidR="00374FE1" w:rsidRPr="00374FE1">
        <w:rPr>
          <w:sz w:val="24"/>
        </w:rPr>
        <w:t xml:space="preserve"> </w:t>
      </w:r>
      <w:r w:rsidRPr="00C0542C">
        <w:rPr>
          <w:sz w:val="24"/>
        </w:rPr>
        <w:t>posmu skaits, ja tas vienāds, tad posma 2.vietu skaits, ja tas vienāds, tad posma 3.vietu skaits, un tā</w:t>
      </w:r>
      <w:r w:rsidR="00374FE1" w:rsidRPr="00374FE1">
        <w:rPr>
          <w:sz w:val="24"/>
        </w:rPr>
        <w:t xml:space="preserve"> </w:t>
      </w:r>
      <w:r w:rsidRPr="00C0542C">
        <w:rPr>
          <w:sz w:val="24"/>
        </w:rPr>
        <w:t>tālāk, līdz tiek noteikts labākais.</w:t>
      </w:r>
    </w:p>
    <w:p w14:paraId="13424FB9" w14:textId="77777777" w:rsidR="009D1668" w:rsidRPr="00912566" w:rsidRDefault="00E407B7" w:rsidP="00CB03C6">
      <w:pPr>
        <w:ind w:right="441"/>
        <w:rPr>
          <w:b/>
          <w:sz w:val="24"/>
          <w:u w:val="single"/>
        </w:rPr>
      </w:pPr>
      <w:r>
        <w:rPr>
          <w:b/>
          <w:sz w:val="24"/>
          <w:u w:val="single"/>
        </w:rPr>
        <w:t>8</w:t>
      </w:r>
      <w:r w:rsidR="00B2281A" w:rsidRPr="00912566">
        <w:rPr>
          <w:b/>
          <w:sz w:val="24"/>
          <w:u w:val="single"/>
        </w:rPr>
        <w:t xml:space="preserve">. </w:t>
      </w:r>
      <w:r w:rsidR="00102EDB" w:rsidRPr="00912566">
        <w:rPr>
          <w:b/>
          <w:sz w:val="24"/>
          <w:u w:val="single"/>
        </w:rPr>
        <w:t>Protesti</w:t>
      </w:r>
    </w:p>
    <w:p w14:paraId="71F926B9" w14:textId="77777777" w:rsidR="004E35CA" w:rsidRPr="00912566" w:rsidRDefault="00E407B7" w:rsidP="00CB03C6">
      <w:pPr>
        <w:ind w:right="441"/>
        <w:jc w:val="both"/>
        <w:rPr>
          <w:rFonts w:eastAsia="Arial"/>
          <w:sz w:val="24"/>
        </w:rPr>
      </w:pPr>
      <w:bookmarkStart w:id="8" w:name="_Hlk528577603"/>
      <w:r>
        <w:rPr>
          <w:rFonts w:eastAsia="Arial"/>
          <w:b/>
          <w:sz w:val="24"/>
        </w:rPr>
        <w:t>8</w:t>
      </w:r>
      <w:r w:rsidR="00393C0E" w:rsidRPr="00912566">
        <w:rPr>
          <w:rFonts w:eastAsia="Arial"/>
          <w:b/>
          <w:sz w:val="24"/>
        </w:rPr>
        <w:t>.1.</w:t>
      </w:r>
      <w:r w:rsidR="00393C0E" w:rsidRPr="00912566">
        <w:rPr>
          <w:rFonts w:eastAsia="Arial"/>
          <w:sz w:val="24"/>
        </w:rPr>
        <w:t xml:space="preserve"> Jebkuram sportistam ir tiesības iesniegt protestu par sacensību rezultātiem. Tam  jābūt noformētam rakstiskā formā, pašrocīgi parakstītam un ne vēlāk kā 20 minūtes pēc rezultātu oficiālās paziņošanas iesniegtam un reģistrētam sacensību sekretariātā. Par protestu par sacensību rezultātiem drošības</w:t>
      </w:r>
      <w:r w:rsidR="004E35CA" w:rsidRPr="00912566">
        <w:rPr>
          <w:rFonts w:eastAsia="Arial"/>
          <w:sz w:val="24"/>
        </w:rPr>
        <w:t xml:space="preserve"> nauda  jāiemaksā EUR 50 apmērā.</w:t>
      </w:r>
    </w:p>
    <w:p w14:paraId="7E4F8216" w14:textId="77777777" w:rsidR="007945D0" w:rsidRPr="00912566" w:rsidRDefault="00323736" w:rsidP="00CB03C6">
      <w:pPr>
        <w:ind w:right="441"/>
        <w:jc w:val="both"/>
        <w:rPr>
          <w:rFonts w:eastAsia="Arial"/>
          <w:sz w:val="24"/>
        </w:rPr>
      </w:pPr>
      <w:r>
        <w:rPr>
          <w:rFonts w:eastAsia="Arial"/>
          <w:b/>
          <w:sz w:val="24"/>
        </w:rPr>
        <w:t>8</w:t>
      </w:r>
      <w:r w:rsidR="007945D0" w:rsidRPr="00912566">
        <w:rPr>
          <w:rFonts w:eastAsia="Arial"/>
          <w:b/>
          <w:sz w:val="24"/>
        </w:rPr>
        <w:t>.2.</w:t>
      </w:r>
      <w:r w:rsidR="007945D0" w:rsidRPr="00912566">
        <w:rPr>
          <w:rFonts w:eastAsia="Arial"/>
          <w:sz w:val="24"/>
        </w:rPr>
        <w:t xml:space="preserve"> Citi protesti par Nolikuma vai citu normatīvo dokumentu pārkāpumiem jāiesniedz uzrādot konkrētu pārkāpuma punktu, ne vēlāk kā 20 minūtes pēc konkrētas klases brauciena beigām (brauciena beigas skaitās no tā momenta, kad ir finišējis pirmais sportists).  Protestam jāpievieno drošības nauda EUR 100,00 apmērā. Ja protests tiek apmierināts, protestētājs naudu saņem atpakaļ, pretējā gadījumā nauda tiek ieskaitīta LaMSF budžetā.  </w:t>
      </w:r>
    </w:p>
    <w:p w14:paraId="4B3E8200" w14:textId="77777777" w:rsidR="00D17703" w:rsidRPr="00912566" w:rsidRDefault="00323736" w:rsidP="00CB03C6">
      <w:pPr>
        <w:ind w:right="441"/>
        <w:jc w:val="both"/>
        <w:rPr>
          <w:rFonts w:eastAsia="Arial"/>
          <w:sz w:val="24"/>
        </w:rPr>
      </w:pPr>
      <w:r>
        <w:rPr>
          <w:rFonts w:eastAsia="Arial"/>
          <w:b/>
          <w:sz w:val="24"/>
        </w:rPr>
        <w:t>8</w:t>
      </w:r>
      <w:r w:rsidR="007945D0" w:rsidRPr="00912566">
        <w:rPr>
          <w:rFonts w:eastAsia="Arial"/>
          <w:b/>
          <w:sz w:val="24"/>
        </w:rPr>
        <w:t>.3.</w:t>
      </w:r>
      <w:r w:rsidR="007945D0" w:rsidRPr="00912566">
        <w:rPr>
          <w:rFonts w:eastAsia="Arial"/>
          <w:sz w:val="24"/>
        </w:rPr>
        <w:t xml:space="preserve">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w:t>
      </w:r>
      <w:r w:rsidR="00D17703" w:rsidRPr="00912566">
        <w:rPr>
          <w:rFonts w:eastAsia="Arial"/>
          <w:sz w:val="24"/>
        </w:rPr>
        <w:t xml:space="preserve"> </w:t>
      </w:r>
      <w:bookmarkStart w:id="9" w:name="_Hlk529875529"/>
      <w:r w:rsidR="00D17703" w:rsidRPr="00912566">
        <w:rPr>
          <w:rFonts w:eastAsia="Arial"/>
          <w:sz w:val="24"/>
        </w:rPr>
        <w:t>Tehniskajos notekumos norādītās kārtības ievērošanu nodrošina sacensību galvenais tiesnesis.</w:t>
      </w:r>
    </w:p>
    <w:bookmarkEnd w:id="9"/>
    <w:p w14:paraId="380E0527" w14:textId="77777777" w:rsidR="00393C0E" w:rsidRPr="00912566" w:rsidRDefault="00323736" w:rsidP="00CB03C6">
      <w:pPr>
        <w:ind w:right="441"/>
        <w:jc w:val="both"/>
        <w:rPr>
          <w:rFonts w:eastAsia="Arial"/>
          <w:sz w:val="24"/>
        </w:rPr>
      </w:pPr>
      <w:r>
        <w:rPr>
          <w:rFonts w:eastAsia="Arial"/>
          <w:b/>
          <w:sz w:val="24"/>
        </w:rPr>
        <w:t>8</w:t>
      </w:r>
      <w:r w:rsidR="00F23C0A" w:rsidRPr="00912566">
        <w:rPr>
          <w:rFonts w:eastAsia="Arial"/>
          <w:b/>
          <w:sz w:val="24"/>
        </w:rPr>
        <w:t>.4</w:t>
      </w:r>
      <w:r w:rsidR="00393C0E" w:rsidRPr="00912566">
        <w:rPr>
          <w:rFonts w:eastAsia="Arial"/>
          <w:b/>
          <w:sz w:val="24"/>
        </w:rPr>
        <w:t>.</w:t>
      </w:r>
      <w:r w:rsidR="00393C0E" w:rsidRPr="00912566">
        <w:rPr>
          <w:rFonts w:eastAsia="Arial"/>
          <w:sz w:val="24"/>
        </w:rPr>
        <w:t xml:space="preserve"> Gadījumā, ja tiek apstiprināts protests, kas saistīts ar dzinēja kubatūras neatbilstību noteikumiem noteiktajā motociklu klasē, sportists tiek diskvalificēts līdz sezonas beigām, ieskaitot sacensības, kurās tiek konstatēts pārkāpums, kā arī klubam, ar kuras licenci brauc sportists, diskvalificēšanas gadījumā, no kopvērtējuma punktu skaita tiek noņemti 100 punkti ieskaitē, kurā konkrētais sportists tika pieteikts. </w:t>
      </w:r>
    </w:p>
    <w:bookmarkEnd w:id="8"/>
    <w:p w14:paraId="0CE88A21" w14:textId="77777777" w:rsidR="009D1668" w:rsidRPr="00912566" w:rsidRDefault="00323736" w:rsidP="00CB03C6">
      <w:pPr>
        <w:ind w:right="441"/>
        <w:rPr>
          <w:b/>
          <w:sz w:val="24"/>
          <w:u w:val="single"/>
        </w:rPr>
      </w:pPr>
      <w:r>
        <w:rPr>
          <w:b/>
          <w:sz w:val="24"/>
          <w:u w:val="single"/>
        </w:rPr>
        <w:t>9</w:t>
      </w:r>
      <w:r w:rsidR="00B2281A" w:rsidRPr="00912566">
        <w:rPr>
          <w:b/>
          <w:sz w:val="24"/>
          <w:u w:val="single"/>
        </w:rPr>
        <w:t xml:space="preserve">. </w:t>
      </w:r>
      <w:r w:rsidR="00B36CF9" w:rsidRPr="00912566">
        <w:rPr>
          <w:b/>
          <w:sz w:val="24"/>
          <w:u w:val="single"/>
        </w:rPr>
        <w:t>Apbalvošana</w:t>
      </w:r>
    </w:p>
    <w:p w14:paraId="5007C91D" w14:textId="77777777" w:rsidR="008B116A" w:rsidRPr="00912566" w:rsidRDefault="00323736" w:rsidP="00CB03C6">
      <w:pPr>
        <w:ind w:right="441"/>
        <w:jc w:val="both"/>
        <w:rPr>
          <w:sz w:val="24"/>
        </w:rPr>
      </w:pPr>
      <w:r>
        <w:rPr>
          <w:b/>
          <w:bCs/>
          <w:sz w:val="24"/>
        </w:rPr>
        <w:t>9</w:t>
      </w:r>
      <w:r w:rsidR="009D1668" w:rsidRPr="00912566">
        <w:rPr>
          <w:b/>
          <w:bCs/>
          <w:sz w:val="24"/>
        </w:rPr>
        <w:t>.1.</w:t>
      </w:r>
      <w:r w:rsidR="009D1668" w:rsidRPr="00912566">
        <w:rPr>
          <w:sz w:val="24"/>
        </w:rPr>
        <w:t xml:space="preserve"> </w:t>
      </w:r>
      <w:r w:rsidR="004D56AC" w:rsidRPr="00912566">
        <w:rPr>
          <w:sz w:val="24"/>
        </w:rPr>
        <w:t>LAČ</w:t>
      </w:r>
      <w:r w:rsidR="009D1668" w:rsidRPr="00912566">
        <w:rPr>
          <w:sz w:val="24"/>
        </w:rPr>
        <w:t xml:space="preserve"> </w:t>
      </w:r>
      <w:r w:rsidR="00A06F53" w:rsidRPr="00912566">
        <w:rPr>
          <w:sz w:val="24"/>
        </w:rPr>
        <w:t xml:space="preserve">sezonas </w:t>
      </w:r>
      <w:r w:rsidR="009D1668" w:rsidRPr="00912566">
        <w:rPr>
          <w:sz w:val="24"/>
        </w:rPr>
        <w:t>kopvērtējuma pirmo trīs vi</w:t>
      </w:r>
      <w:r w:rsidR="00B36CF9" w:rsidRPr="00912566">
        <w:rPr>
          <w:sz w:val="24"/>
        </w:rPr>
        <w:t>etu ieguvēji tiek apbalvot</w:t>
      </w:r>
      <w:r w:rsidR="00CA029E" w:rsidRPr="00912566">
        <w:rPr>
          <w:sz w:val="24"/>
        </w:rPr>
        <w:t>i sezonas</w:t>
      </w:r>
      <w:r w:rsidR="004B4D68" w:rsidRPr="00912566">
        <w:rPr>
          <w:sz w:val="24"/>
        </w:rPr>
        <w:t xml:space="preserve"> noslēguma pasākum</w:t>
      </w:r>
      <w:r w:rsidR="005B581A" w:rsidRPr="00912566">
        <w:rPr>
          <w:sz w:val="24"/>
        </w:rPr>
        <w:t>ā</w:t>
      </w:r>
      <w:r w:rsidR="00502CCB" w:rsidRPr="00912566">
        <w:rPr>
          <w:sz w:val="24"/>
        </w:rPr>
        <w:t xml:space="preserve"> ar kausiem un diplomiem</w:t>
      </w:r>
      <w:r w:rsidR="004B4D68" w:rsidRPr="00912566">
        <w:rPr>
          <w:sz w:val="24"/>
        </w:rPr>
        <w:t>.</w:t>
      </w:r>
      <w:r w:rsidR="004D56AC" w:rsidRPr="00912566">
        <w:rPr>
          <w:sz w:val="24"/>
        </w:rPr>
        <w:t xml:space="preserve"> </w:t>
      </w:r>
    </w:p>
    <w:p w14:paraId="55BB2F0E" w14:textId="77777777" w:rsidR="00393C0E" w:rsidRPr="00912566" w:rsidRDefault="00323736" w:rsidP="00CB03C6">
      <w:pPr>
        <w:ind w:right="441"/>
        <w:jc w:val="both"/>
        <w:rPr>
          <w:sz w:val="24"/>
        </w:rPr>
      </w:pPr>
      <w:r>
        <w:rPr>
          <w:b/>
          <w:sz w:val="24"/>
        </w:rPr>
        <w:t>9</w:t>
      </w:r>
      <w:r w:rsidR="00393C0E" w:rsidRPr="00912566">
        <w:rPr>
          <w:b/>
          <w:sz w:val="24"/>
        </w:rPr>
        <w:t>.2.</w:t>
      </w:r>
      <w:r w:rsidR="00393C0E" w:rsidRPr="00912566">
        <w:rPr>
          <w:sz w:val="24"/>
        </w:rPr>
        <w:t xml:space="preserve"> LAČ  čempionāta visu klašu posma uzvarētāju  pirmo triju vietu ieguvēju apbalvošana notiek uzreiz pēc pēdējā otrā brauciena saskaņā ar apstiprināto Dienas kārtību. Katra posma pirmo trīs vietu ieguvēji tiek apbalvoti ar piemiņas kausiem un šampanieti. Katra kausa minimālo augstumu nosaka savstarpējā līguma pielikumā, kurš noslēgts starp sacensību organizatoru un LaMSF.</w:t>
      </w:r>
    </w:p>
    <w:p w14:paraId="09091DE8" w14:textId="77777777" w:rsidR="009B6DD7" w:rsidRPr="00912566" w:rsidRDefault="00323736" w:rsidP="00CB03C6">
      <w:pPr>
        <w:ind w:right="441"/>
        <w:jc w:val="both"/>
        <w:rPr>
          <w:rStyle w:val="c1"/>
          <w:sz w:val="24"/>
        </w:rPr>
      </w:pPr>
      <w:r>
        <w:rPr>
          <w:b/>
          <w:bCs/>
          <w:sz w:val="24"/>
        </w:rPr>
        <w:t>9</w:t>
      </w:r>
      <w:r w:rsidR="009D1668" w:rsidRPr="00912566">
        <w:rPr>
          <w:b/>
          <w:bCs/>
          <w:sz w:val="24"/>
        </w:rPr>
        <w:t>.3.</w:t>
      </w:r>
      <w:r w:rsidR="009D1668" w:rsidRPr="00912566">
        <w:rPr>
          <w:sz w:val="24"/>
        </w:rPr>
        <w:t xml:space="preserve"> </w:t>
      </w:r>
      <w:r w:rsidR="009D1668" w:rsidRPr="00912566">
        <w:rPr>
          <w:bCs/>
          <w:sz w:val="24"/>
        </w:rPr>
        <w:t>Jebkura</w:t>
      </w:r>
      <w:r w:rsidR="009B6DD7" w:rsidRPr="00912566">
        <w:rPr>
          <w:bCs/>
          <w:sz w:val="24"/>
        </w:rPr>
        <w:t xml:space="preserve"> fiziska vai juridiska persona, tai skaitā sacensību organizators un tā atbalstītāji (turpmāk – balv</w:t>
      </w:r>
      <w:r w:rsidR="006846A7" w:rsidRPr="00912566">
        <w:rPr>
          <w:bCs/>
          <w:sz w:val="24"/>
        </w:rPr>
        <w:t>u</w:t>
      </w:r>
      <w:r w:rsidR="009B6DD7" w:rsidRPr="00912566">
        <w:rPr>
          <w:bCs/>
          <w:sz w:val="24"/>
        </w:rPr>
        <w:t xml:space="preserve"> fonda izveidotājs) </w:t>
      </w:r>
      <w:r w:rsidR="006846A7" w:rsidRPr="00912566">
        <w:rPr>
          <w:bCs/>
          <w:sz w:val="24"/>
        </w:rPr>
        <w:t>var nodibināt savu balvu</w:t>
      </w:r>
      <w:r w:rsidR="00B36CF9" w:rsidRPr="00912566">
        <w:rPr>
          <w:bCs/>
          <w:sz w:val="24"/>
        </w:rPr>
        <w:t xml:space="preserve"> fondu</w:t>
      </w:r>
      <w:r w:rsidR="009B6DD7" w:rsidRPr="00912566">
        <w:rPr>
          <w:bCs/>
          <w:sz w:val="24"/>
        </w:rPr>
        <w:t xml:space="preserve"> Latvijas </w:t>
      </w:r>
      <w:r w:rsidR="007F5542" w:rsidRPr="00912566">
        <w:rPr>
          <w:bCs/>
          <w:sz w:val="24"/>
        </w:rPr>
        <w:t>Amatieru čempionāta</w:t>
      </w:r>
      <w:r w:rsidR="009B6DD7" w:rsidRPr="00912566">
        <w:rPr>
          <w:bCs/>
          <w:sz w:val="24"/>
        </w:rPr>
        <w:t xml:space="preserve"> sacensībām</w:t>
      </w:r>
      <w:r w:rsidR="009D1668" w:rsidRPr="00912566">
        <w:rPr>
          <w:bCs/>
          <w:sz w:val="24"/>
        </w:rPr>
        <w:t>.</w:t>
      </w:r>
      <w:r w:rsidR="000D7CF1" w:rsidRPr="00912566">
        <w:rPr>
          <w:bCs/>
          <w:sz w:val="24"/>
        </w:rPr>
        <w:t xml:space="preserve"> Finansiālu balvu </w:t>
      </w:r>
      <w:r w:rsidR="000D7CF1" w:rsidRPr="00912566">
        <w:rPr>
          <w:rStyle w:val="c1"/>
          <w:sz w:val="24"/>
        </w:rPr>
        <w:t>un ar to saistīto nodokļu nomaksu u.c. izdevumus uzvarētājiem nodrošina</w:t>
      </w:r>
      <w:r w:rsidR="006846A7" w:rsidRPr="00912566">
        <w:rPr>
          <w:rStyle w:val="c1"/>
          <w:sz w:val="24"/>
        </w:rPr>
        <w:t xml:space="preserve"> attiecīgā balvu</w:t>
      </w:r>
      <w:r w:rsidR="000D7CF1" w:rsidRPr="00912566">
        <w:rPr>
          <w:rStyle w:val="c1"/>
          <w:sz w:val="24"/>
        </w:rPr>
        <w:t xml:space="preserve"> fonda izveidotājs</w:t>
      </w:r>
      <w:r w:rsidR="009B6DD7" w:rsidRPr="00912566">
        <w:rPr>
          <w:rStyle w:val="c1"/>
          <w:sz w:val="24"/>
        </w:rPr>
        <w:t xml:space="preserve">. LaMSF nenes juridisku atbildību par </w:t>
      </w:r>
      <w:r w:rsidR="006846A7" w:rsidRPr="00912566">
        <w:rPr>
          <w:rStyle w:val="c1"/>
          <w:sz w:val="24"/>
        </w:rPr>
        <w:t>balvu</w:t>
      </w:r>
      <w:r w:rsidR="009B6DD7" w:rsidRPr="00912566">
        <w:rPr>
          <w:rStyle w:val="c1"/>
          <w:sz w:val="24"/>
        </w:rPr>
        <w:t xml:space="preserve"> fonda izveidotāja izziņoto balvu fondu piešķiršanu Latvijas čempionāta sacensībām. </w:t>
      </w:r>
    </w:p>
    <w:p w14:paraId="3DCCFD63" w14:textId="77777777" w:rsidR="00925661" w:rsidRPr="00912566" w:rsidRDefault="00323736" w:rsidP="00CB03C6">
      <w:pPr>
        <w:ind w:right="441"/>
        <w:rPr>
          <w:b/>
          <w:sz w:val="24"/>
          <w:u w:val="single"/>
        </w:rPr>
      </w:pPr>
      <w:r>
        <w:rPr>
          <w:b/>
          <w:sz w:val="24"/>
          <w:u w:val="single"/>
        </w:rPr>
        <w:t>10</w:t>
      </w:r>
      <w:r w:rsidR="009E11F1" w:rsidRPr="00912566">
        <w:rPr>
          <w:b/>
          <w:sz w:val="24"/>
          <w:u w:val="single"/>
        </w:rPr>
        <w:t xml:space="preserve">. </w:t>
      </w:r>
      <w:r w:rsidR="009D1668" w:rsidRPr="00912566">
        <w:rPr>
          <w:b/>
          <w:sz w:val="24"/>
          <w:u w:val="single"/>
        </w:rPr>
        <w:t>Oficiālās p</w:t>
      </w:r>
      <w:r w:rsidR="00B75719" w:rsidRPr="00912566">
        <w:rPr>
          <w:b/>
          <w:sz w:val="24"/>
          <w:u w:val="single"/>
        </w:rPr>
        <w:t>ersonas</w:t>
      </w:r>
    </w:p>
    <w:p w14:paraId="7C2189F7" w14:textId="77777777" w:rsidR="009D1668" w:rsidRPr="00912566" w:rsidRDefault="00323736" w:rsidP="00CB03C6">
      <w:pPr>
        <w:ind w:right="441"/>
        <w:jc w:val="both"/>
        <w:rPr>
          <w:sz w:val="24"/>
        </w:rPr>
      </w:pPr>
      <w:r>
        <w:rPr>
          <w:b/>
          <w:sz w:val="24"/>
        </w:rPr>
        <w:lastRenderedPageBreak/>
        <w:t>10</w:t>
      </w:r>
      <w:r w:rsidR="00925661" w:rsidRPr="00912566">
        <w:rPr>
          <w:b/>
          <w:sz w:val="24"/>
        </w:rPr>
        <w:t>.1.</w:t>
      </w:r>
      <w:r w:rsidR="00925661" w:rsidRPr="00912566">
        <w:rPr>
          <w:sz w:val="24"/>
        </w:rPr>
        <w:t xml:space="preserve"> Sacensību žūrija sastāv no sacensību galvenā</w:t>
      </w:r>
      <w:r w:rsidR="00383294">
        <w:rPr>
          <w:sz w:val="24"/>
        </w:rPr>
        <w:t xml:space="preserve"> tiesneša,sacnesību organizatora un </w:t>
      </w:r>
      <w:r w:rsidR="00925661" w:rsidRPr="00912566">
        <w:rPr>
          <w:sz w:val="24"/>
        </w:rPr>
        <w:t xml:space="preserve">LaMSF Motokrosa komisijas nozīmēta pārstāvja.  </w:t>
      </w:r>
    </w:p>
    <w:p w14:paraId="2DB6C21E" w14:textId="77777777" w:rsidR="009D1668" w:rsidRPr="00912566" w:rsidRDefault="00323736" w:rsidP="00CB03C6">
      <w:pPr>
        <w:ind w:right="441"/>
        <w:jc w:val="both"/>
        <w:rPr>
          <w:sz w:val="24"/>
        </w:rPr>
      </w:pPr>
      <w:r>
        <w:rPr>
          <w:b/>
          <w:sz w:val="24"/>
        </w:rPr>
        <w:t>10.2</w:t>
      </w:r>
      <w:r w:rsidR="00B75719" w:rsidRPr="00912566">
        <w:rPr>
          <w:b/>
          <w:sz w:val="24"/>
        </w:rPr>
        <w:t>.</w:t>
      </w:r>
      <w:r w:rsidR="00B75719" w:rsidRPr="00912566">
        <w:rPr>
          <w:sz w:val="24"/>
        </w:rPr>
        <w:t xml:space="preserve"> </w:t>
      </w:r>
      <w:r w:rsidR="002B2DE4" w:rsidRPr="00912566">
        <w:rPr>
          <w:sz w:val="24"/>
        </w:rPr>
        <w:t>Sacens</w:t>
      </w:r>
      <w:r w:rsidR="00E15056" w:rsidRPr="00912566">
        <w:rPr>
          <w:sz w:val="24"/>
        </w:rPr>
        <w:t>ību galvenajam tiesnesim jābūt A</w:t>
      </w:r>
      <w:r w:rsidR="002B2DE4" w:rsidRPr="00912566">
        <w:rPr>
          <w:sz w:val="24"/>
        </w:rPr>
        <w:t xml:space="preserve"> kategorijas tiesneša licencei. Pārējiem žūrijas locekļiem licence ir vēlama.</w:t>
      </w:r>
    </w:p>
    <w:p w14:paraId="5741B643" w14:textId="77777777" w:rsidR="00B75719" w:rsidRPr="00912566" w:rsidRDefault="00323736" w:rsidP="00CB03C6">
      <w:pPr>
        <w:ind w:right="441"/>
        <w:jc w:val="both"/>
        <w:rPr>
          <w:sz w:val="24"/>
        </w:rPr>
      </w:pPr>
      <w:r>
        <w:rPr>
          <w:b/>
          <w:sz w:val="24"/>
          <w:lang w:eastAsia="en-GB"/>
        </w:rPr>
        <w:t>10.3.</w:t>
      </w:r>
      <w:r w:rsidR="00B75719" w:rsidRPr="00912566">
        <w:rPr>
          <w:sz w:val="24"/>
          <w:lang w:eastAsia="en-GB"/>
        </w:rPr>
        <w:t xml:space="preserve"> </w:t>
      </w:r>
      <w:r w:rsidR="00591231" w:rsidRPr="00912566">
        <w:rPr>
          <w:sz w:val="24"/>
          <w:lang w:eastAsia="en-GB"/>
        </w:rPr>
        <w:t xml:space="preserve">LaMSF Motokrosa </w:t>
      </w:r>
      <w:r w:rsidR="00456F39" w:rsidRPr="00912566">
        <w:rPr>
          <w:sz w:val="24"/>
          <w:lang w:eastAsia="en-GB"/>
        </w:rPr>
        <w:t xml:space="preserve">komisijas </w:t>
      </w:r>
      <w:r w:rsidR="00591231" w:rsidRPr="00912566">
        <w:rPr>
          <w:sz w:val="24"/>
          <w:lang w:eastAsia="en-GB"/>
        </w:rPr>
        <w:t>nozīmētais pārstāvis ir atbildīgs par dažādu ar laika kontroli (hronometrāžu) saistītu problēmjautājumu kārtošanu</w:t>
      </w:r>
      <w:r w:rsidR="00591231" w:rsidRPr="00912566">
        <w:rPr>
          <w:sz w:val="24"/>
        </w:rPr>
        <w:t xml:space="preserve"> </w:t>
      </w:r>
      <w:r w:rsidR="00591231" w:rsidRPr="00912566">
        <w:rPr>
          <w:sz w:val="24"/>
          <w:lang w:eastAsia="en-GB"/>
        </w:rPr>
        <w:t>gan sacensību vietā un laikā, gan pirms un pēc tām sadarbībā ar šī pakalpojuma sniedzēju (operatoru).</w:t>
      </w:r>
    </w:p>
    <w:p w14:paraId="0EFA1F7B" w14:textId="77777777" w:rsidR="002A6636" w:rsidRPr="00912566" w:rsidRDefault="00323736" w:rsidP="00CB03C6">
      <w:pPr>
        <w:ind w:right="441"/>
        <w:jc w:val="both"/>
        <w:rPr>
          <w:sz w:val="24"/>
          <w:lang w:eastAsia="en-GB"/>
        </w:rPr>
      </w:pPr>
      <w:bookmarkStart w:id="10" w:name="_Hlk502752681"/>
      <w:r>
        <w:rPr>
          <w:b/>
          <w:sz w:val="24"/>
        </w:rPr>
        <w:t>10.4.</w:t>
      </w:r>
      <w:r w:rsidR="00B75719" w:rsidRPr="00912566">
        <w:rPr>
          <w:sz w:val="24"/>
        </w:rPr>
        <w:t xml:space="preserve"> </w:t>
      </w:r>
      <w:r w:rsidR="008C53DF" w:rsidRPr="00912566">
        <w:rPr>
          <w:sz w:val="24"/>
        </w:rPr>
        <w:t xml:space="preserve">Pēc </w:t>
      </w:r>
      <w:r w:rsidR="002B2DE4" w:rsidRPr="00912566">
        <w:rPr>
          <w:sz w:val="24"/>
        </w:rPr>
        <w:t xml:space="preserve">LaMSF Motokrosa </w:t>
      </w:r>
      <w:r w:rsidR="00456F39" w:rsidRPr="00912566">
        <w:rPr>
          <w:sz w:val="24"/>
        </w:rPr>
        <w:t>komisijas</w:t>
      </w:r>
      <w:r w:rsidR="008C53DF" w:rsidRPr="00912566">
        <w:rPr>
          <w:sz w:val="24"/>
        </w:rPr>
        <w:t xml:space="preserve"> pieprasījuma komisijas</w:t>
      </w:r>
      <w:r w:rsidR="00456F39" w:rsidRPr="00912566">
        <w:rPr>
          <w:sz w:val="24"/>
        </w:rPr>
        <w:t xml:space="preserve"> </w:t>
      </w:r>
      <w:r w:rsidR="002B2DE4" w:rsidRPr="00912566">
        <w:rPr>
          <w:sz w:val="24"/>
        </w:rPr>
        <w:t>nozīm</w:t>
      </w:r>
      <w:r w:rsidR="002A6636" w:rsidRPr="00912566">
        <w:rPr>
          <w:sz w:val="24"/>
        </w:rPr>
        <w:t>ētajam</w:t>
      </w:r>
      <w:r w:rsidR="002B2DE4" w:rsidRPr="00912566">
        <w:rPr>
          <w:sz w:val="24"/>
        </w:rPr>
        <w:t xml:space="preserve"> pārst</w:t>
      </w:r>
      <w:r w:rsidR="002A6636" w:rsidRPr="00912566">
        <w:rPr>
          <w:sz w:val="24"/>
        </w:rPr>
        <w:t>āvim</w:t>
      </w:r>
      <w:r w:rsidR="0077421C" w:rsidRPr="00912566">
        <w:rPr>
          <w:sz w:val="24"/>
        </w:rPr>
        <w:t xml:space="preserve"> divu</w:t>
      </w:r>
      <w:r w:rsidR="002B2DE4" w:rsidRPr="00912566">
        <w:rPr>
          <w:sz w:val="24"/>
        </w:rPr>
        <w:t xml:space="preserve"> dienu laikā pēc sacensībām </w:t>
      </w:r>
      <w:r w:rsidR="002A6636" w:rsidRPr="00912566">
        <w:rPr>
          <w:sz w:val="24"/>
        </w:rPr>
        <w:t xml:space="preserve">LaMSF sekretariātā jāiesniedz </w:t>
      </w:r>
      <w:r w:rsidR="002A6636" w:rsidRPr="00912566">
        <w:rPr>
          <w:sz w:val="24"/>
          <w:lang w:eastAsia="en-GB"/>
        </w:rPr>
        <w:t xml:space="preserve">LaMSF Motokrosa komijas pārstāvja ziņojums par sacensību norisi pēc noteiktas formas. </w:t>
      </w:r>
    </w:p>
    <w:p w14:paraId="2C965DD1" w14:textId="77777777" w:rsidR="002E19FB" w:rsidRPr="00912566" w:rsidRDefault="00323736" w:rsidP="00CB03C6">
      <w:pPr>
        <w:ind w:right="441"/>
        <w:jc w:val="both"/>
        <w:rPr>
          <w:sz w:val="24"/>
        </w:rPr>
      </w:pPr>
      <w:r>
        <w:rPr>
          <w:b/>
          <w:sz w:val="24"/>
          <w:lang w:eastAsia="en-GB"/>
        </w:rPr>
        <w:t>10.5.</w:t>
      </w:r>
      <w:r w:rsidR="002E19FB" w:rsidRPr="00912566">
        <w:rPr>
          <w:sz w:val="24"/>
          <w:lang w:eastAsia="en-GB"/>
        </w:rPr>
        <w:t xml:space="preserve"> Galvenajam tiesnesim divu dienu laikā pēc </w:t>
      </w:r>
      <w:r w:rsidR="002E19FB" w:rsidRPr="00912566">
        <w:rPr>
          <w:sz w:val="24"/>
        </w:rPr>
        <w:t xml:space="preserve">pēc sacensībām sistēmā Licences.lv jāiesniedz galvenā tiesneša atskaite </w:t>
      </w:r>
      <w:r w:rsidR="002E19FB" w:rsidRPr="00912566">
        <w:rPr>
          <w:sz w:val="24"/>
          <w:lang w:eastAsia="en-GB"/>
        </w:rPr>
        <w:t>par sacensību norisi pēc noteiktas formas.</w:t>
      </w:r>
    </w:p>
    <w:p w14:paraId="1F99F43E" w14:textId="77777777" w:rsidR="007942EC" w:rsidRPr="00027050" w:rsidRDefault="007942EC" w:rsidP="00CB03C6">
      <w:pPr>
        <w:ind w:right="441"/>
        <w:jc w:val="both"/>
        <w:rPr>
          <w:rFonts w:eastAsia="Arial"/>
          <w:b/>
          <w:sz w:val="24"/>
          <w:u w:val="single"/>
        </w:rPr>
      </w:pPr>
      <w:bookmarkStart w:id="11" w:name="_Hlk29914731"/>
      <w:bookmarkEnd w:id="10"/>
      <w:r w:rsidRPr="00027050">
        <w:rPr>
          <w:rFonts w:eastAsia="Arial"/>
          <w:b/>
          <w:sz w:val="24"/>
          <w:u w:val="single"/>
        </w:rPr>
        <w:t>1</w:t>
      </w:r>
      <w:r w:rsidR="00323736">
        <w:rPr>
          <w:rFonts w:eastAsia="Arial"/>
          <w:b/>
          <w:sz w:val="24"/>
          <w:u w:val="single"/>
        </w:rPr>
        <w:t>1</w:t>
      </w:r>
      <w:r w:rsidRPr="00027050">
        <w:rPr>
          <w:rFonts w:eastAsia="Arial"/>
          <w:b/>
          <w:sz w:val="24"/>
          <w:u w:val="single"/>
        </w:rPr>
        <w:t>. Finanšu noteikumi</w:t>
      </w:r>
    </w:p>
    <w:p w14:paraId="703BB5C7" w14:textId="77777777" w:rsidR="00F23C0A" w:rsidRPr="008E4293" w:rsidRDefault="00F23C0A" w:rsidP="00CB03C6">
      <w:pPr>
        <w:ind w:right="441"/>
        <w:jc w:val="both"/>
        <w:rPr>
          <w:sz w:val="24"/>
          <w:lang w:eastAsia="en-GB"/>
        </w:rPr>
      </w:pPr>
      <w:bookmarkStart w:id="12" w:name="_Hlk528577697"/>
      <w:bookmarkEnd w:id="11"/>
      <w:r w:rsidRPr="008E4293">
        <w:rPr>
          <w:sz w:val="24"/>
          <w:highlight w:val="yellow"/>
          <w:lang w:eastAsia="en-GB"/>
        </w:rPr>
        <w:t>1</w:t>
      </w:r>
      <w:r w:rsidR="00323736" w:rsidRPr="008E4293">
        <w:rPr>
          <w:sz w:val="24"/>
          <w:highlight w:val="yellow"/>
          <w:lang w:eastAsia="en-GB"/>
        </w:rPr>
        <w:t>1</w:t>
      </w:r>
      <w:r w:rsidRPr="008E4293">
        <w:rPr>
          <w:sz w:val="24"/>
          <w:highlight w:val="yellow"/>
          <w:lang w:eastAsia="en-GB"/>
        </w:rPr>
        <w:t xml:space="preserve">.1. </w:t>
      </w:r>
      <w:r w:rsidR="00D04838" w:rsidRPr="008E4293">
        <w:rPr>
          <w:sz w:val="24"/>
          <w:highlight w:val="yellow"/>
          <w:lang w:eastAsia="en-GB"/>
        </w:rPr>
        <w:t>Visi LAČ klašu sportisti, reģistrējoties sacensībām</w:t>
      </w:r>
      <w:r w:rsidR="00383294" w:rsidRPr="008E4293">
        <w:rPr>
          <w:sz w:val="24"/>
          <w:highlight w:val="yellow"/>
          <w:lang w:eastAsia="en-GB"/>
        </w:rPr>
        <w:t xml:space="preserve"> online</w:t>
      </w:r>
      <w:r w:rsidR="008E4293">
        <w:rPr>
          <w:sz w:val="24"/>
          <w:highlight w:val="yellow"/>
          <w:lang w:eastAsia="en-GB"/>
        </w:rPr>
        <w:t xml:space="preserve"> www.licences.lv</w:t>
      </w:r>
      <w:r w:rsidR="00383294" w:rsidRPr="008E4293">
        <w:rPr>
          <w:sz w:val="24"/>
          <w:highlight w:val="yellow"/>
          <w:lang w:eastAsia="en-GB"/>
        </w:rPr>
        <w:t xml:space="preserve"> </w:t>
      </w:r>
      <w:r w:rsidR="00D04838" w:rsidRPr="008E4293">
        <w:rPr>
          <w:sz w:val="24"/>
          <w:highlight w:val="yellow"/>
          <w:lang w:eastAsia="en-GB"/>
        </w:rPr>
        <w:t>, sacensību organizatoram maksā sacensību organizatora noteikto dalības maksu</w:t>
      </w:r>
      <w:r w:rsidR="00383294" w:rsidRPr="008E4293">
        <w:rPr>
          <w:sz w:val="24"/>
          <w:highlight w:val="yellow"/>
          <w:lang w:eastAsia="en-GB"/>
        </w:rPr>
        <w:t xml:space="preserve"> </w:t>
      </w:r>
      <w:r w:rsidR="00D04838" w:rsidRPr="008E4293">
        <w:rPr>
          <w:sz w:val="24"/>
          <w:highlight w:val="yellow"/>
          <w:lang w:eastAsia="en-GB"/>
        </w:rPr>
        <w:t xml:space="preserve">EUR </w:t>
      </w:r>
      <w:r w:rsidR="0072446A" w:rsidRPr="008E4293">
        <w:rPr>
          <w:sz w:val="24"/>
          <w:highlight w:val="yellow"/>
          <w:lang w:eastAsia="en-GB"/>
        </w:rPr>
        <w:t>5</w:t>
      </w:r>
      <w:r w:rsidR="00D04838" w:rsidRPr="008E4293">
        <w:rPr>
          <w:sz w:val="24"/>
          <w:highlight w:val="yellow"/>
          <w:lang w:eastAsia="en-GB"/>
        </w:rPr>
        <w:t>0.</w:t>
      </w:r>
      <w:r w:rsidR="00383294" w:rsidRPr="008E4293">
        <w:rPr>
          <w:sz w:val="24"/>
          <w:highlight w:val="yellow"/>
          <w:lang w:eastAsia="en-GB"/>
        </w:rPr>
        <w:t xml:space="preserve">Savukārt reģistrējoties sacensību dienā sekretariātā,organizatora noteiktā dalības maksa ir- </w:t>
      </w:r>
      <w:r w:rsidR="0072446A" w:rsidRPr="008E4293">
        <w:rPr>
          <w:sz w:val="24"/>
          <w:highlight w:val="yellow"/>
          <w:lang w:eastAsia="en-GB"/>
        </w:rPr>
        <w:t>6</w:t>
      </w:r>
      <w:r w:rsidR="00383294" w:rsidRPr="008E4293">
        <w:rPr>
          <w:sz w:val="24"/>
          <w:highlight w:val="yellow"/>
          <w:lang w:eastAsia="en-GB"/>
        </w:rPr>
        <w:t>0 EUR.</w:t>
      </w:r>
      <w:r w:rsidR="00D04838" w:rsidRPr="008E4293">
        <w:rPr>
          <w:sz w:val="24"/>
          <w:lang w:eastAsia="en-GB"/>
        </w:rPr>
        <w:t xml:space="preserve"> </w:t>
      </w:r>
    </w:p>
    <w:p w14:paraId="3DB98988" w14:textId="77777777" w:rsidR="00F23C0A" w:rsidRPr="008E4293" w:rsidRDefault="00F23C0A" w:rsidP="00CB03C6">
      <w:pPr>
        <w:ind w:right="441"/>
        <w:jc w:val="both"/>
        <w:rPr>
          <w:rFonts w:eastAsia="Arial"/>
          <w:sz w:val="24"/>
        </w:rPr>
      </w:pPr>
      <w:r w:rsidRPr="008E4293">
        <w:rPr>
          <w:rFonts w:eastAsia="Arial"/>
          <w:b/>
          <w:sz w:val="24"/>
        </w:rPr>
        <w:t>1</w:t>
      </w:r>
      <w:r w:rsidR="00323736" w:rsidRPr="008E4293">
        <w:rPr>
          <w:rFonts w:eastAsia="Arial"/>
          <w:b/>
          <w:sz w:val="24"/>
        </w:rPr>
        <w:t>1</w:t>
      </w:r>
      <w:r w:rsidRPr="008E4293">
        <w:rPr>
          <w:rFonts w:eastAsia="Arial"/>
          <w:b/>
          <w:sz w:val="24"/>
        </w:rPr>
        <w:t>.2.</w:t>
      </w:r>
      <w:r w:rsidRPr="008E4293">
        <w:rPr>
          <w:rFonts w:eastAsia="Arial"/>
          <w:sz w:val="24"/>
        </w:rPr>
        <w:t xml:space="preserve"> L</w:t>
      </w:r>
      <w:r w:rsidR="00D04838" w:rsidRPr="008E4293">
        <w:rPr>
          <w:rFonts w:eastAsia="Arial"/>
          <w:sz w:val="24"/>
        </w:rPr>
        <w:t xml:space="preserve">AČ </w:t>
      </w:r>
      <w:r w:rsidRPr="008E4293">
        <w:rPr>
          <w:rFonts w:eastAsia="Arial"/>
          <w:sz w:val="24"/>
        </w:rPr>
        <w:t xml:space="preserve"> sacensību organizators jebkurus citus papildus maksājumus, tajā skaitā arī ieejas maksu skatītājiem, nosaka patstāvīgi un iekļauj sacensību nolikumā, izņemot konfidenciāla rakstura komercinformāciju, kuras iekļaušana sacensību nolikumā nav obligāta. Informācija par ieejas maksu skatītājiem nav uzskatāma par konfidenciāla rakstura komercinformāciju.  </w:t>
      </w:r>
    </w:p>
    <w:bookmarkEnd w:id="12"/>
    <w:p w14:paraId="11DDF229" w14:textId="77777777" w:rsidR="007942EC" w:rsidRDefault="009D1668" w:rsidP="00CB03C6">
      <w:pPr>
        <w:pStyle w:val="BodyTextIndent3"/>
        <w:ind w:left="0" w:right="441"/>
        <w:jc w:val="both"/>
        <w:rPr>
          <w:sz w:val="24"/>
          <w:szCs w:val="24"/>
        </w:rPr>
      </w:pPr>
      <w:r w:rsidRPr="00027050">
        <w:rPr>
          <w:b/>
          <w:sz w:val="24"/>
          <w:szCs w:val="24"/>
        </w:rPr>
        <w:t>1</w:t>
      </w:r>
      <w:r w:rsidR="00323736">
        <w:rPr>
          <w:b/>
          <w:sz w:val="24"/>
          <w:szCs w:val="24"/>
        </w:rPr>
        <w:t>1</w:t>
      </w:r>
      <w:r w:rsidRPr="00027050">
        <w:rPr>
          <w:b/>
          <w:sz w:val="24"/>
          <w:szCs w:val="24"/>
        </w:rPr>
        <w:t>.3.</w:t>
      </w:r>
      <w:r w:rsidRPr="00027050">
        <w:rPr>
          <w:sz w:val="24"/>
          <w:szCs w:val="24"/>
        </w:rPr>
        <w:t xml:space="preserve"> </w:t>
      </w:r>
      <w:r w:rsidR="00D04838" w:rsidRPr="00027050">
        <w:rPr>
          <w:sz w:val="24"/>
          <w:szCs w:val="24"/>
        </w:rPr>
        <w:t>Sacensību organizatoriem jāievēro noteikums, ka v</w:t>
      </w:r>
      <w:r w:rsidR="001E5A59" w:rsidRPr="00027050">
        <w:rPr>
          <w:sz w:val="24"/>
          <w:szCs w:val="24"/>
        </w:rPr>
        <w:t>isiem</w:t>
      </w:r>
      <w:r w:rsidR="0002796E" w:rsidRPr="00027050">
        <w:rPr>
          <w:sz w:val="24"/>
          <w:szCs w:val="24"/>
        </w:rPr>
        <w:t xml:space="preserve"> LAČ </w:t>
      </w:r>
      <w:r w:rsidR="001E5A59" w:rsidRPr="00027050">
        <w:rPr>
          <w:sz w:val="24"/>
          <w:szCs w:val="24"/>
        </w:rPr>
        <w:t>s</w:t>
      </w:r>
      <w:r w:rsidR="0044390C" w:rsidRPr="00027050">
        <w:rPr>
          <w:sz w:val="24"/>
          <w:szCs w:val="24"/>
        </w:rPr>
        <w:t>portist</w:t>
      </w:r>
      <w:r w:rsidR="001E5A59" w:rsidRPr="00027050">
        <w:rPr>
          <w:sz w:val="24"/>
          <w:szCs w:val="24"/>
        </w:rPr>
        <w:t>iem</w:t>
      </w:r>
      <w:r w:rsidR="0044390C" w:rsidRPr="00027050">
        <w:rPr>
          <w:sz w:val="24"/>
          <w:szCs w:val="24"/>
        </w:rPr>
        <w:t>, kur</w:t>
      </w:r>
      <w:r w:rsidR="001E5A59" w:rsidRPr="00027050">
        <w:rPr>
          <w:sz w:val="24"/>
          <w:szCs w:val="24"/>
        </w:rPr>
        <w:t>i</w:t>
      </w:r>
      <w:r w:rsidR="0002796E" w:rsidRPr="00027050">
        <w:rPr>
          <w:sz w:val="24"/>
          <w:szCs w:val="24"/>
        </w:rPr>
        <w:t xml:space="preserve"> </w:t>
      </w:r>
      <w:r w:rsidR="008362A1" w:rsidRPr="00027050">
        <w:rPr>
          <w:sz w:val="24"/>
          <w:szCs w:val="24"/>
        </w:rPr>
        <w:t>izmanto</w:t>
      </w:r>
      <w:r w:rsidR="0002796E" w:rsidRPr="00027050">
        <w:rPr>
          <w:sz w:val="24"/>
          <w:szCs w:val="24"/>
        </w:rPr>
        <w:t xml:space="preserve"> tiesības startēt Latvijas Čempionāta posmā</w:t>
      </w:r>
      <w:r w:rsidR="00BC7568" w:rsidRPr="00027050">
        <w:rPr>
          <w:sz w:val="24"/>
          <w:szCs w:val="24"/>
        </w:rPr>
        <w:t>,</w:t>
      </w:r>
      <w:r w:rsidR="0002796E" w:rsidRPr="00027050">
        <w:rPr>
          <w:sz w:val="24"/>
          <w:szCs w:val="24"/>
        </w:rPr>
        <w:t xml:space="preserve"> saņem 50% atlaidi dalības maksai. Šis nosacījums ir spēkā, ja Latvijas čempionāta posms notiek uzreiz nākamajā dienā LAČ posma.</w:t>
      </w:r>
    </w:p>
    <w:bookmarkEnd w:id="0"/>
    <w:p w14:paraId="0A9FDAE0" w14:textId="77777777" w:rsidR="00323736" w:rsidRDefault="00323736" w:rsidP="00A1585C">
      <w:pPr>
        <w:pStyle w:val="Title"/>
        <w:jc w:val="both"/>
        <w:rPr>
          <w:i/>
          <w:iCs/>
          <w:sz w:val="16"/>
          <w:szCs w:val="16"/>
        </w:rPr>
      </w:pPr>
    </w:p>
    <w:p w14:paraId="319C7DE5" w14:textId="77777777" w:rsidR="00D17703" w:rsidRPr="00912566" w:rsidRDefault="00D17703" w:rsidP="00A1585C">
      <w:pPr>
        <w:pStyle w:val="Title"/>
        <w:jc w:val="both"/>
      </w:pPr>
    </w:p>
    <w:p w14:paraId="5B968EB6" w14:textId="77777777" w:rsidR="00D17703" w:rsidRPr="00912566" w:rsidRDefault="00D17703" w:rsidP="00A1585C">
      <w:pPr>
        <w:pStyle w:val="Title"/>
        <w:jc w:val="both"/>
      </w:pPr>
    </w:p>
    <w:p w14:paraId="39EDB1C3" w14:textId="77777777" w:rsidR="00D17703" w:rsidRPr="00912566" w:rsidRDefault="00D17703" w:rsidP="00A1585C">
      <w:pPr>
        <w:pStyle w:val="Title"/>
        <w:jc w:val="both"/>
      </w:pPr>
    </w:p>
    <w:p w14:paraId="6EC950EA" w14:textId="77777777" w:rsidR="00D17703" w:rsidRPr="00912566" w:rsidRDefault="00D17703" w:rsidP="00A1585C">
      <w:pPr>
        <w:pStyle w:val="Title"/>
        <w:jc w:val="both"/>
      </w:pPr>
    </w:p>
    <w:p w14:paraId="3C32215C" w14:textId="77777777" w:rsidR="00D17703" w:rsidRPr="00912566" w:rsidRDefault="00D17703" w:rsidP="00A1585C">
      <w:pPr>
        <w:pStyle w:val="Title"/>
        <w:jc w:val="both"/>
      </w:pPr>
    </w:p>
    <w:p w14:paraId="6A36A61A" w14:textId="77777777" w:rsidR="00D17703" w:rsidRPr="00912566" w:rsidRDefault="00D17703" w:rsidP="00A1585C">
      <w:pPr>
        <w:pStyle w:val="Title"/>
        <w:jc w:val="both"/>
      </w:pPr>
    </w:p>
    <w:p w14:paraId="4D8F31EC" w14:textId="77777777" w:rsidR="00D17703" w:rsidRPr="00912566" w:rsidRDefault="00D17703" w:rsidP="00A1585C">
      <w:pPr>
        <w:pStyle w:val="Title"/>
        <w:jc w:val="both"/>
      </w:pPr>
    </w:p>
    <w:sectPr w:rsidR="00D17703" w:rsidRPr="00912566" w:rsidSect="004E0AF2">
      <w:type w:val="continuous"/>
      <w:pgSz w:w="11906" w:h="16838"/>
      <w:pgMar w:top="1530" w:right="566" w:bottom="1276" w:left="1260" w:header="34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2558" w14:textId="77777777" w:rsidR="00421573" w:rsidRDefault="00421573">
      <w:r>
        <w:separator/>
      </w:r>
    </w:p>
  </w:endnote>
  <w:endnote w:type="continuationSeparator" w:id="0">
    <w:p w14:paraId="24FBCEB1" w14:textId="77777777" w:rsidR="00421573" w:rsidRDefault="004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3F" w14:textId="77777777" w:rsidR="005E2153" w:rsidRDefault="005E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2A" w14:textId="77777777" w:rsidR="00602F7B" w:rsidRPr="00A13D69" w:rsidRDefault="00602F7B">
    <w:pPr>
      <w:pStyle w:val="Footer"/>
      <w:jc w:val="right"/>
      <w:rPr>
        <w:sz w:val="22"/>
        <w:szCs w:val="22"/>
      </w:rPr>
    </w:pPr>
    <w:r w:rsidRPr="00A13D69">
      <w:rPr>
        <w:sz w:val="22"/>
        <w:szCs w:val="22"/>
      </w:rPr>
      <w:fldChar w:fldCharType="begin"/>
    </w:r>
    <w:r w:rsidRPr="00A13D69">
      <w:rPr>
        <w:sz w:val="22"/>
        <w:szCs w:val="22"/>
      </w:rPr>
      <w:instrText xml:space="preserve"> PAGE   \* MERGEFORMAT </w:instrText>
    </w:r>
    <w:r w:rsidRPr="00A13D69">
      <w:rPr>
        <w:sz w:val="22"/>
        <w:szCs w:val="22"/>
      </w:rPr>
      <w:fldChar w:fldCharType="separate"/>
    </w:r>
    <w:r w:rsidR="009D556A">
      <w:rPr>
        <w:noProof/>
        <w:sz w:val="22"/>
        <w:szCs w:val="22"/>
      </w:rPr>
      <w:t>5</w:t>
    </w:r>
    <w:r w:rsidRPr="00A13D69">
      <w:rPr>
        <w:noProof/>
        <w:sz w:val="22"/>
        <w:szCs w:val="22"/>
      </w:rPr>
      <w:fldChar w:fldCharType="end"/>
    </w:r>
  </w:p>
  <w:p w14:paraId="74F4B323" w14:textId="77777777" w:rsidR="00602F7B" w:rsidRDefault="00602F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0FBB" w14:textId="77777777" w:rsidR="00602F7B" w:rsidRPr="001D1EF0" w:rsidRDefault="00602F7B">
    <w:pPr>
      <w:pStyle w:val="Footer"/>
      <w:jc w:val="right"/>
      <w:rPr>
        <w:sz w:val="22"/>
        <w:szCs w:val="22"/>
      </w:rPr>
    </w:pPr>
    <w:r w:rsidRPr="001D1EF0">
      <w:rPr>
        <w:sz w:val="22"/>
        <w:szCs w:val="22"/>
      </w:rPr>
      <w:fldChar w:fldCharType="begin"/>
    </w:r>
    <w:r w:rsidRPr="001D1EF0">
      <w:rPr>
        <w:sz w:val="22"/>
        <w:szCs w:val="22"/>
      </w:rPr>
      <w:instrText xml:space="preserve"> PAGE   \* MERGEFORMAT </w:instrText>
    </w:r>
    <w:r w:rsidRPr="001D1EF0">
      <w:rPr>
        <w:sz w:val="22"/>
        <w:szCs w:val="22"/>
      </w:rPr>
      <w:fldChar w:fldCharType="separate"/>
    </w:r>
    <w:r w:rsidR="00A77E9E">
      <w:rPr>
        <w:noProof/>
        <w:sz w:val="22"/>
        <w:szCs w:val="22"/>
      </w:rPr>
      <w:t>1</w:t>
    </w:r>
    <w:r w:rsidRPr="001D1EF0">
      <w:rPr>
        <w:noProof/>
        <w:sz w:val="22"/>
        <w:szCs w:val="22"/>
      </w:rPr>
      <w:fldChar w:fldCharType="end"/>
    </w:r>
  </w:p>
  <w:p w14:paraId="2085242B" w14:textId="77777777" w:rsidR="00602F7B" w:rsidRDefault="00602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F104" w14:textId="77777777" w:rsidR="00421573" w:rsidRDefault="00421573">
      <w:r>
        <w:separator/>
      </w:r>
    </w:p>
  </w:footnote>
  <w:footnote w:type="continuationSeparator" w:id="0">
    <w:p w14:paraId="726497A7" w14:textId="77777777" w:rsidR="00421573" w:rsidRDefault="0042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BDCC" w14:textId="77777777" w:rsidR="005E2153" w:rsidRDefault="005E2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2E0C" w14:textId="77777777" w:rsidR="005E2153" w:rsidRDefault="005E2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215D" w14:textId="77777777" w:rsidR="00602F7B" w:rsidRDefault="00000000" w:rsidP="00787ADA">
    <w:pPr>
      <w:pStyle w:val="Header"/>
      <w:jc w:val="center"/>
    </w:pPr>
    <w:r>
      <w:rPr>
        <w:noProof/>
      </w:rPr>
      <w:pict w14:anchorId="1F39A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8pt;margin-top:-32.35pt;width:145.8pt;height:63.6pt;z-index:1">
          <v:imagedata r:id="rId1" o:title="motokross_logo"/>
          <w10:wrap type="topAndBott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7207FF"/>
    <w:multiLevelType w:val="hybridMultilevel"/>
    <w:tmpl w:val="CDD866CE"/>
    <w:lvl w:ilvl="0" w:tplc="FFFFFFFF">
      <w:start w:val="1"/>
      <w:numFmt w:val="decimal"/>
      <w:lvlText w:val="15.%1."/>
      <w:lvlJc w:val="left"/>
      <w:pPr>
        <w:tabs>
          <w:tab w:val="num" w:pos="1080"/>
        </w:tabs>
        <w:ind w:left="720" w:hanging="360"/>
      </w:pPr>
      <w:rPr>
        <w:rFonts w:hint="default"/>
      </w:rPr>
    </w:lvl>
    <w:lvl w:ilvl="1" w:tplc="FFFFFFFF">
      <w:start w:val="1"/>
      <w:numFmt w:val="lowerLetter"/>
      <w:lvlText w:val="%2."/>
      <w:lvlJc w:val="left"/>
      <w:pPr>
        <w:tabs>
          <w:tab w:val="num" w:pos="1803"/>
        </w:tabs>
        <w:ind w:left="1803" w:hanging="360"/>
      </w:pPr>
    </w:lvl>
    <w:lvl w:ilvl="2" w:tplc="FFFFFFFF" w:tentative="1">
      <w:start w:val="1"/>
      <w:numFmt w:val="lowerRoman"/>
      <w:lvlText w:val="%3."/>
      <w:lvlJc w:val="right"/>
      <w:pPr>
        <w:tabs>
          <w:tab w:val="num" w:pos="2523"/>
        </w:tabs>
        <w:ind w:left="2523" w:hanging="180"/>
      </w:pPr>
    </w:lvl>
    <w:lvl w:ilvl="3" w:tplc="FFFFFFFF" w:tentative="1">
      <w:start w:val="1"/>
      <w:numFmt w:val="decimal"/>
      <w:lvlText w:val="%4."/>
      <w:lvlJc w:val="left"/>
      <w:pPr>
        <w:tabs>
          <w:tab w:val="num" w:pos="3243"/>
        </w:tabs>
        <w:ind w:left="3243" w:hanging="360"/>
      </w:pPr>
    </w:lvl>
    <w:lvl w:ilvl="4" w:tplc="FFFFFFFF" w:tentative="1">
      <w:start w:val="1"/>
      <w:numFmt w:val="lowerLetter"/>
      <w:lvlText w:val="%5."/>
      <w:lvlJc w:val="left"/>
      <w:pPr>
        <w:tabs>
          <w:tab w:val="num" w:pos="3963"/>
        </w:tabs>
        <w:ind w:left="3963" w:hanging="360"/>
      </w:pPr>
    </w:lvl>
    <w:lvl w:ilvl="5" w:tplc="FFFFFFFF" w:tentative="1">
      <w:start w:val="1"/>
      <w:numFmt w:val="lowerRoman"/>
      <w:lvlText w:val="%6."/>
      <w:lvlJc w:val="right"/>
      <w:pPr>
        <w:tabs>
          <w:tab w:val="num" w:pos="4683"/>
        </w:tabs>
        <w:ind w:left="4683" w:hanging="180"/>
      </w:pPr>
    </w:lvl>
    <w:lvl w:ilvl="6" w:tplc="FFFFFFFF" w:tentative="1">
      <w:start w:val="1"/>
      <w:numFmt w:val="decimal"/>
      <w:lvlText w:val="%7."/>
      <w:lvlJc w:val="left"/>
      <w:pPr>
        <w:tabs>
          <w:tab w:val="num" w:pos="5403"/>
        </w:tabs>
        <w:ind w:left="5403" w:hanging="360"/>
      </w:pPr>
    </w:lvl>
    <w:lvl w:ilvl="7" w:tplc="FFFFFFFF" w:tentative="1">
      <w:start w:val="1"/>
      <w:numFmt w:val="lowerLetter"/>
      <w:lvlText w:val="%8."/>
      <w:lvlJc w:val="left"/>
      <w:pPr>
        <w:tabs>
          <w:tab w:val="num" w:pos="6123"/>
        </w:tabs>
        <w:ind w:left="6123" w:hanging="360"/>
      </w:pPr>
    </w:lvl>
    <w:lvl w:ilvl="8" w:tplc="FFFFFFFF" w:tentative="1">
      <w:start w:val="1"/>
      <w:numFmt w:val="lowerRoman"/>
      <w:lvlText w:val="%9."/>
      <w:lvlJc w:val="right"/>
      <w:pPr>
        <w:tabs>
          <w:tab w:val="num" w:pos="6843"/>
        </w:tabs>
        <w:ind w:left="6843" w:hanging="180"/>
      </w:pPr>
    </w:lvl>
  </w:abstractNum>
  <w:abstractNum w:abstractNumId="2" w15:restartNumberingAfterBreak="0">
    <w:nsid w:val="06033EE3"/>
    <w:multiLevelType w:val="multilevel"/>
    <w:tmpl w:val="C47C47E0"/>
    <w:lvl w:ilvl="0">
      <w:start w:val="9"/>
      <w:numFmt w:val="decimal"/>
      <w:lvlText w:val="%1."/>
      <w:lvlJc w:val="left"/>
      <w:pPr>
        <w:tabs>
          <w:tab w:val="num" w:pos="360"/>
        </w:tabs>
        <w:ind w:left="360" w:hanging="360"/>
      </w:pPr>
      <w:rPr>
        <w:rFonts w:hint="default"/>
        <w:b/>
        <w:u w:val="non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 w15:restartNumberingAfterBreak="0">
    <w:nsid w:val="0DFC2D07"/>
    <w:multiLevelType w:val="hybridMultilevel"/>
    <w:tmpl w:val="2278A4B8"/>
    <w:lvl w:ilvl="0" w:tplc="8542C2F4">
      <w:start w:val="1"/>
      <w:numFmt w:val="decimal"/>
      <w:lvlText w:val="%1."/>
      <w:lvlJc w:val="left"/>
      <w:pPr>
        <w:tabs>
          <w:tab w:val="num" w:pos="1080"/>
        </w:tabs>
        <w:ind w:left="1080" w:hanging="360"/>
      </w:pPr>
      <w:rPr>
        <w:rFonts w:hint="default"/>
      </w:rPr>
    </w:lvl>
    <w:lvl w:ilvl="1" w:tplc="A32E8532">
      <w:start w:val="1"/>
      <w:numFmt w:val="bullet"/>
      <w:lvlText w:val="-"/>
      <w:lvlJc w:val="left"/>
      <w:pPr>
        <w:tabs>
          <w:tab w:val="num" w:pos="1800"/>
        </w:tabs>
        <w:ind w:left="1800" w:hanging="360"/>
      </w:pPr>
      <w:rPr>
        <w:rFonts w:ascii="Times New Roman" w:eastAsia="Times New Roman" w:hAnsi="Times New Roman" w:cs="Times New Roman" w:hint="default"/>
        <w:b/>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C857A5"/>
    <w:multiLevelType w:val="hybridMultilevel"/>
    <w:tmpl w:val="247648B0"/>
    <w:lvl w:ilvl="0" w:tplc="CF360AD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93EDA"/>
    <w:multiLevelType w:val="hybridMultilevel"/>
    <w:tmpl w:val="10BC7A1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F6591"/>
    <w:multiLevelType w:val="hybridMultilevel"/>
    <w:tmpl w:val="8E82ADCC"/>
    <w:lvl w:ilvl="0" w:tplc="FFFFFFFF">
      <w:start w:val="1"/>
      <w:numFmt w:val="bullet"/>
      <w:lvlText w:val=""/>
      <w:lvlJc w:val="left"/>
      <w:pPr>
        <w:tabs>
          <w:tab w:val="num" w:pos="720"/>
        </w:tabs>
        <w:ind w:left="720" w:hanging="360"/>
      </w:pPr>
      <w:rPr>
        <w:rFonts w:ascii="Symbol" w:hAnsi="Symbol" w:hint="default"/>
      </w:rPr>
    </w:lvl>
    <w:lvl w:ilvl="1" w:tplc="0426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84298"/>
    <w:multiLevelType w:val="hybridMultilevel"/>
    <w:tmpl w:val="BE2E7BD2"/>
    <w:lvl w:ilvl="0" w:tplc="940C1D4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8104CDC"/>
    <w:multiLevelType w:val="hybridMultilevel"/>
    <w:tmpl w:val="33D2918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62ACF"/>
    <w:multiLevelType w:val="hybridMultilevel"/>
    <w:tmpl w:val="0632F6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4D56BD"/>
    <w:multiLevelType w:val="hybridMultilevel"/>
    <w:tmpl w:val="CDDAE2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4D1DC0"/>
    <w:multiLevelType w:val="hybridMultilevel"/>
    <w:tmpl w:val="D83286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54120F"/>
    <w:multiLevelType w:val="hybridMultilevel"/>
    <w:tmpl w:val="18E8D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A102A5"/>
    <w:multiLevelType w:val="hybridMultilevel"/>
    <w:tmpl w:val="2F02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92B28"/>
    <w:multiLevelType w:val="multilevel"/>
    <w:tmpl w:val="CBEA6650"/>
    <w:lvl w:ilvl="0">
      <w:start w:val="7"/>
      <w:numFmt w:val="decimal"/>
      <w:lvlText w:val="%1."/>
      <w:lvlJc w:val="left"/>
      <w:pPr>
        <w:tabs>
          <w:tab w:val="num" w:pos="600"/>
        </w:tabs>
        <w:ind w:left="600" w:hanging="360"/>
      </w:pPr>
      <w:rPr>
        <w:rFonts w:hint="default"/>
        <w:color w:val="auto"/>
      </w:rPr>
    </w:lvl>
    <w:lvl w:ilvl="1">
      <w:start w:val="1"/>
      <w:numFmt w:val="decimal"/>
      <w:lvlText w:val="%1.%2."/>
      <w:lvlJc w:val="left"/>
      <w:pPr>
        <w:tabs>
          <w:tab w:val="num" w:pos="723"/>
        </w:tabs>
        <w:ind w:left="723" w:hanging="360"/>
      </w:pPr>
      <w:rPr>
        <w:rFonts w:hint="default"/>
        <w:color w:val="auto"/>
      </w:rPr>
    </w:lvl>
    <w:lvl w:ilvl="2">
      <w:start w:val="1"/>
      <w:numFmt w:val="decimal"/>
      <w:lvlText w:val="%1.%2.%3."/>
      <w:lvlJc w:val="left"/>
      <w:pPr>
        <w:tabs>
          <w:tab w:val="num" w:pos="1446"/>
        </w:tabs>
        <w:ind w:left="1446" w:hanging="720"/>
      </w:pPr>
      <w:rPr>
        <w:rFonts w:hint="default"/>
        <w:color w:val="auto"/>
      </w:rPr>
    </w:lvl>
    <w:lvl w:ilvl="3">
      <w:start w:val="1"/>
      <w:numFmt w:val="decimal"/>
      <w:lvlText w:val="%1.%2.%3.%4."/>
      <w:lvlJc w:val="left"/>
      <w:pPr>
        <w:tabs>
          <w:tab w:val="num" w:pos="1809"/>
        </w:tabs>
        <w:ind w:left="1809" w:hanging="720"/>
      </w:pPr>
      <w:rPr>
        <w:rFonts w:hint="default"/>
        <w:color w:val="auto"/>
      </w:rPr>
    </w:lvl>
    <w:lvl w:ilvl="4">
      <w:start w:val="1"/>
      <w:numFmt w:val="decimal"/>
      <w:lvlText w:val="%1.%2.%3.%4.%5."/>
      <w:lvlJc w:val="left"/>
      <w:pPr>
        <w:tabs>
          <w:tab w:val="num" w:pos="2532"/>
        </w:tabs>
        <w:ind w:left="2532" w:hanging="1080"/>
      </w:pPr>
      <w:rPr>
        <w:rFonts w:hint="default"/>
        <w:color w:val="auto"/>
      </w:rPr>
    </w:lvl>
    <w:lvl w:ilvl="5">
      <w:start w:val="1"/>
      <w:numFmt w:val="decimal"/>
      <w:lvlText w:val="%1.%2.%3.%4.%5.%6."/>
      <w:lvlJc w:val="left"/>
      <w:pPr>
        <w:tabs>
          <w:tab w:val="num" w:pos="2895"/>
        </w:tabs>
        <w:ind w:left="2895" w:hanging="1080"/>
      </w:pPr>
      <w:rPr>
        <w:rFonts w:hint="default"/>
        <w:color w:val="auto"/>
      </w:rPr>
    </w:lvl>
    <w:lvl w:ilvl="6">
      <w:start w:val="1"/>
      <w:numFmt w:val="decimal"/>
      <w:lvlText w:val="%1.%2.%3.%4.%5.%6.%7."/>
      <w:lvlJc w:val="left"/>
      <w:pPr>
        <w:tabs>
          <w:tab w:val="num" w:pos="3618"/>
        </w:tabs>
        <w:ind w:left="3618" w:hanging="1440"/>
      </w:pPr>
      <w:rPr>
        <w:rFonts w:hint="default"/>
        <w:color w:val="auto"/>
      </w:rPr>
    </w:lvl>
    <w:lvl w:ilvl="7">
      <w:start w:val="1"/>
      <w:numFmt w:val="decimal"/>
      <w:lvlText w:val="%1.%2.%3.%4.%5.%6.%7.%8."/>
      <w:lvlJc w:val="left"/>
      <w:pPr>
        <w:tabs>
          <w:tab w:val="num" w:pos="3981"/>
        </w:tabs>
        <w:ind w:left="3981" w:hanging="1440"/>
      </w:pPr>
      <w:rPr>
        <w:rFonts w:hint="default"/>
        <w:color w:val="auto"/>
      </w:rPr>
    </w:lvl>
    <w:lvl w:ilvl="8">
      <w:start w:val="1"/>
      <w:numFmt w:val="decimal"/>
      <w:lvlText w:val="%1.%2.%3.%4.%5.%6.%7.%8.%9."/>
      <w:lvlJc w:val="left"/>
      <w:pPr>
        <w:tabs>
          <w:tab w:val="num" w:pos="4704"/>
        </w:tabs>
        <w:ind w:left="4704" w:hanging="1800"/>
      </w:pPr>
      <w:rPr>
        <w:rFonts w:hint="default"/>
        <w:color w:val="auto"/>
      </w:rPr>
    </w:lvl>
  </w:abstractNum>
  <w:abstractNum w:abstractNumId="15"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15:restartNumberingAfterBreak="0">
    <w:nsid w:val="30556C47"/>
    <w:multiLevelType w:val="hybridMultilevel"/>
    <w:tmpl w:val="3AC864A0"/>
    <w:lvl w:ilvl="0" w:tplc="FFFFFFFF">
      <w:start w:val="15"/>
      <w:numFmt w:val="decimal"/>
      <w:lvlText w:val="%1."/>
      <w:lvlJc w:val="left"/>
      <w:pPr>
        <w:tabs>
          <w:tab w:val="num" w:pos="363"/>
        </w:tabs>
        <w:ind w:left="363" w:hanging="363"/>
      </w:pPr>
      <w:rPr>
        <w:rFonts w:hint="default"/>
        <w:b/>
      </w:rPr>
    </w:lvl>
    <w:lvl w:ilvl="1" w:tplc="FFFFFFFF">
      <w:start w:val="1"/>
      <w:numFmt w:val="decimal"/>
      <w:lvlText w:val="15.%2."/>
      <w:lvlJc w:val="left"/>
      <w:pPr>
        <w:tabs>
          <w:tab w:val="num" w:pos="180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CB26B2"/>
    <w:multiLevelType w:val="hybridMultilevel"/>
    <w:tmpl w:val="4B960DEC"/>
    <w:lvl w:ilvl="0" w:tplc="FFFFFFFF">
      <w:start w:val="1"/>
      <w:numFmt w:val="decimal"/>
      <w:lvlText w:val="%1."/>
      <w:lvlJc w:val="left"/>
      <w:pPr>
        <w:tabs>
          <w:tab w:val="num" w:pos="360"/>
        </w:tabs>
        <w:ind w:left="360" w:hanging="360"/>
      </w:pPr>
    </w:lvl>
    <w:lvl w:ilvl="1" w:tplc="FFFFFFFF">
      <w:start w:val="2"/>
      <w:numFmt w:val="decimal"/>
      <w:lvlText w:val="%2.1."/>
      <w:lvlJc w:val="left"/>
      <w:pPr>
        <w:tabs>
          <w:tab w:val="num" w:pos="1083"/>
        </w:tabs>
        <w:ind w:left="1083" w:hanging="363"/>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3E629D8"/>
    <w:multiLevelType w:val="hybridMultilevel"/>
    <w:tmpl w:val="9F76E8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624D"/>
    <w:multiLevelType w:val="hybridMultilevel"/>
    <w:tmpl w:val="F3D24C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CF42144"/>
    <w:multiLevelType w:val="hybridMultilevel"/>
    <w:tmpl w:val="79AC221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1" w15:restartNumberingAfterBreak="0">
    <w:nsid w:val="3F167A99"/>
    <w:multiLevelType w:val="multilevel"/>
    <w:tmpl w:val="2AF6A5C2"/>
    <w:numStyleLink w:val="Paragraphs"/>
  </w:abstractNum>
  <w:abstractNum w:abstractNumId="22" w15:restartNumberingAfterBreak="0">
    <w:nsid w:val="4AC11D14"/>
    <w:multiLevelType w:val="hybridMultilevel"/>
    <w:tmpl w:val="A274BAB2"/>
    <w:lvl w:ilvl="0" w:tplc="FFFFFFFF">
      <w:start w:val="3"/>
      <w:numFmt w:val="decimal"/>
      <w:lvlText w:val="%1."/>
      <w:lvlJc w:val="left"/>
      <w:pPr>
        <w:tabs>
          <w:tab w:val="num" w:pos="363"/>
        </w:tabs>
        <w:ind w:left="363" w:hanging="363"/>
      </w:pPr>
      <w:rPr>
        <w:rFonts w:hint="default"/>
      </w:rPr>
    </w:lvl>
    <w:lvl w:ilvl="1" w:tplc="FFFFFFFF">
      <w:start w:val="1"/>
      <w:numFmt w:val="bullet"/>
      <w:lvlText w:val="-"/>
      <w:lvlJc w:val="left"/>
      <w:pPr>
        <w:tabs>
          <w:tab w:val="num" w:pos="720"/>
        </w:tabs>
        <w:ind w:left="720" w:hanging="360"/>
      </w:pPr>
      <w:rPr>
        <w:rFonts w:hAnsi="Courier New" w:hint="default"/>
      </w:rPr>
    </w:lvl>
    <w:lvl w:ilvl="2" w:tplc="FFFFFFFF">
      <w:start w:val="1"/>
      <w:numFmt w:val="decimal"/>
      <w:lvlText w:val="6.%3."/>
      <w:lvlJc w:val="left"/>
      <w:pPr>
        <w:tabs>
          <w:tab w:val="num" w:pos="363"/>
        </w:tabs>
        <w:ind w:left="363" w:hanging="363"/>
      </w:pPr>
      <w:rPr>
        <w:rFonts w:hint="default"/>
      </w:rPr>
    </w:lvl>
    <w:lvl w:ilvl="3" w:tplc="FFFFFFFF">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3" w15:restartNumberingAfterBreak="0">
    <w:nsid w:val="4E1D01E6"/>
    <w:multiLevelType w:val="multilevel"/>
    <w:tmpl w:val="F98AEE98"/>
    <w:lvl w:ilvl="0">
      <w:start w:val="3"/>
      <w:numFmt w:val="decimal"/>
      <w:lvlText w:val="%1."/>
      <w:lvlJc w:val="left"/>
      <w:pPr>
        <w:tabs>
          <w:tab w:val="num" w:pos="480"/>
        </w:tabs>
        <w:ind w:left="480" w:hanging="480"/>
      </w:pPr>
    </w:lvl>
    <w:lvl w:ilvl="1">
      <w:start w:val="1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540E54CC"/>
    <w:multiLevelType w:val="hybridMultilevel"/>
    <w:tmpl w:val="9F4EEBA8"/>
    <w:lvl w:ilvl="0" w:tplc="FFFFFFFF">
      <w:start w:val="1"/>
      <w:numFmt w:val="decimal"/>
      <w:lvlText w:val="12.%1."/>
      <w:lvlJc w:val="left"/>
      <w:pPr>
        <w:tabs>
          <w:tab w:val="num" w:pos="720"/>
        </w:tabs>
        <w:ind w:left="363" w:hanging="36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CD50EC0"/>
    <w:multiLevelType w:val="hybridMultilevel"/>
    <w:tmpl w:val="3A7E5D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F43C6"/>
    <w:multiLevelType w:val="hybridMultilevel"/>
    <w:tmpl w:val="E6A2735E"/>
    <w:lvl w:ilvl="0" w:tplc="51964268">
      <w:start w:val="14"/>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61E85A23"/>
    <w:multiLevelType w:val="hybridMultilevel"/>
    <w:tmpl w:val="7CF09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34754CC"/>
    <w:multiLevelType w:val="multilevel"/>
    <w:tmpl w:val="284EBE3E"/>
    <w:lvl w:ilvl="0">
      <w:start w:val="1"/>
      <w:numFmt w:val="decimal"/>
      <w:lvlText w:val="%1."/>
      <w:lvlJc w:val="left"/>
      <w:pPr>
        <w:ind w:left="1080" w:hanging="360"/>
      </w:pPr>
      <w:rPr>
        <w:rFonts w:ascii="Arial" w:eastAsia="Times New Roman" w:hAnsi="Arial" w:cs="Arial"/>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29" w15:restartNumberingAfterBreak="0">
    <w:nsid w:val="65EE2A4C"/>
    <w:multiLevelType w:val="hybridMultilevel"/>
    <w:tmpl w:val="E5AC8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241B21"/>
    <w:multiLevelType w:val="hybridMultilevel"/>
    <w:tmpl w:val="92B23716"/>
    <w:lvl w:ilvl="0" w:tplc="BE9284A0">
      <w:start w:val="12"/>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E690122"/>
    <w:multiLevelType w:val="hybridMultilevel"/>
    <w:tmpl w:val="3A3679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2113EE5"/>
    <w:multiLevelType w:val="hybridMultilevel"/>
    <w:tmpl w:val="0F20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47641F"/>
    <w:multiLevelType w:val="hybridMultilevel"/>
    <w:tmpl w:val="078E2B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B3C32"/>
    <w:multiLevelType w:val="hybridMultilevel"/>
    <w:tmpl w:val="B928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DE6398"/>
    <w:multiLevelType w:val="hybridMultilevel"/>
    <w:tmpl w:val="2BE688AA"/>
    <w:lvl w:ilvl="0" w:tplc="4004671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807169">
    <w:abstractNumId w:val="8"/>
  </w:num>
  <w:num w:numId="2" w16cid:durableId="1104692511">
    <w:abstractNumId w:val="19"/>
  </w:num>
  <w:num w:numId="3" w16cid:durableId="150027476">
    <w:abstractNumId w:val="31"/>
  </w:num>
  <w:num w:numId="4" w16cid:durableId="1266108549">
    <w:abstractNumId w:val="3"/>
  </w:num>
  <w:num w:numId="5" w16cid:durableId="1505169899">
    <w:abstractNumId w:val="35"/>
  </w:num>
  <w:num w:numId="6" w16cid:durableId="170686852">
    <w:abstractNumId w:val="29"/>
  </w:num>
  <w:num w:numId="7" w16cid:durableId="395588710">
    <w:abstractNumId w:val="15"/>
  </w:num>
  <w:num w:numId="8" w16cid:durableId="1639604786">
    <w:abstractNumId w:val="21"/>
  </w:num>
  <w:num w:numId="9" w16cid:durableId="151499976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667449">
    <w:abstractNumId w:val="17"/>
  </w:num>
  <w:num w:numId="11" w16cid:durableId="807667048">
    <w:abstractNumId w:val="22"/>
  </w:num>
  <w:num w:numId="12" w16cid:durableId="88085771">
    <w:abstractNumId w:val="6"/>
  </w:num>
  <w:num w:numId="13" w16cid:durableId="2091342734">
    <w:abstractNumId w:val="24"/>
  </w:num>
  <w:num w:numId="14" w16cid:durableId="834687054">
    <w:abstractNumId w:val="16"/>
  </w:num>
  <w:num w:numId="15" w16cid:durableId="2047562246">
    <w:abstractNumId w:val="20"/>
  </w:num>
  <w:num w:numId="16" w16cid:durableId="27340135">
    <w:abstractNumId w:val="1"/>
  </w:num>
  <w:num w:numId="17" w16cid:durableId="1966934269">
    <w:abstractNumId w:val="25"/>
  </w:num>
  <w:num w:numId="18" w16cid:durableId="54354158">
    <w:abstractNumId w:val="14"/>
  </w:num>
  <w:num w:numId="19" w16cid:durableId="1130856112">
    <w:abstractNumId w:val="30"/>
  </w:num>
  <w:num w:numId="20" w16cid:durableId="115301204">
    <w:abstractNumId w:val="26"/>
  </w:num>
  <w:num w:numId="21" w16cid:durableId="1994210394">
    <w:abstractNumId w:val="2"/>
  </w:num>
  <w:num w:numId="22" w16cid:durableId="662766">
    <w:abstractNumId w:val="28"/>
  </w:num>
  <w:num w:numId="23" w16cid:durableId="321742783">
    <w:abstractNumId w:val="23"/>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5951958">
    <w:abstractNumId w:val="27"/>
  </w:num>
  <w:num w:numId="25" w16cid:durableId="1273703039">
    <w:abstractNumId w:val="12"/>
  </w:num>
  <w:num w:numId="26" w16cid:durableId="372585780">
    <w:abstractNumId w:val="10"/>
  </w:num>
  <w:num w:numId="27" w16cid:durableId="1404645056">
    <w:abstractNumId w:val="33"/>
  </w:num>
  <w:num w:numId="28" w16cid:durableId="1177842187">
    <w:abstractNumId w:val="5"/>
  </w:num>
  <w:num w:numId="29" w16cid:durableId="1883976341">
    <w:abstractNumId w:val="18"/>
  </w:num>
  <w:num w:numId="30" w16cid:durableId="1221481615">
    <w:abstractNumId w:val="13"/>
  </w:num>
  <w:num w:numId="31" w16cid:durableId="1021318181">
    <w:abstractNumId w:val="34"/>
  </w:num>
  <w:num w:numId="32" w16cid:durableId="4137679">
    <w:abstractNumId w:val="9"/>
  </w:num>
  <w:num w:numId="33" w16cid:durableId="718169627">
    <w:abstractNumId w:val="11"/>
  </w:num>
  <w:num w:numId="34" w16cid:durableId="1625425708">
    <w:abstractNumId w:val="7"/>
  </w:num>
  <w:num w:numId="35" w16cid:durableId="1571768402">
    <w:abstractNumId w:val="32"/>
  </w:num>
  <w:num w:numId="36" w16cid:durableId="651642158">
    <w:abstractNumId w:val="0"/>
  </w:num>
  <w:num w:numId="37" w16cid:durableId="1257595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FF4"/>
    <w:rsid w:val="000077FF"/>
    <w:rsid w:val="00007C05"/>
    <w:rsid w:val="00023DDA"/>
    <w:rsid w:val="00024700"/>
    <w:rsid w:val="00024D52"/>
    <w:rsid w:val="00026596"/>
    <w:rsid w:val="0002678E"/>
    <w:rsid w:val="00027050"/>
    <w:rsid w:val="0002796E"/>
    <w:rsid w:val="00027C69"/>
    <w:rsid w:val="000309E7"/>
    <w:rsid w:val="000323C4"/>
    <w:rsid w:val="00036B63"/>
    <w:rsid w:val="00042658"/>
    <w:rsid w:val="0004483C"/>
    <w:rsid w:val="00044858"/>
    <w:rsid w:val="00045FFD"/>
    <w:rsid w:val="000504AD"/>
    <w:rsid w:val="000511C2"/>
    <w:rsid w:val="000527B7"/>
    <w:rsid w:val="00053652"/>
    <w:rsid w:val="000546E4"/>
    <w:rsid w:val="0005657D"/>
    <w:rsid w:val="00057DDA"/>
    <w:rsid w:val="000600AA"/>
    <w:rsid w:val="00063FD4"/>
    <w:rsid w:val="00063FEE"/>
    <w:rsid w:val="00065B12"/>
    <w:rsid w:val="0007008A"/>
    <w:rsid w:val="0007241B"/>
    <w:rsid w:val="00073319"/>
    <w:rsid w:val="00081967"/>
    <w:rsid w:val="00082DFB"/>
    <w:rsid w:val="00085EEB"/>
    <w:rsid w:val="00085F75"/>
    <w:rsid w:val="0008634B"/>
    <w:rsid w:val="000901F7"/>
    <w:rsid w:val="00091642"/>
    <w:rsid w:val="000927E4"/>
    <w:rsid w:val="00093E49"/>
    <w:rsid w:val="00095649"/>
    <w:rsid w:val="00095790"/>
    <w:rsid w:val="00096951"/>
    <w:rsid w:val="00096F73"/>
    <w:rsid w:val="00097268"/>
    <w:rsid w:val="000A255B"/>
    <w:rsid w:val="000A577D"/>
    <w:rsid w:val="000A5DFB"/>
    <w:rsid w:val="000A62AA"/>
    <w:rsid w:val="000B3614"/>
    <w:rsid w:val="000B3F6B"/>
    <w:rsid w:val="000B5C93"/>
    <w:rsid w:val="000B5D04"/>
    <w:rsid w:val="000B6394"/>
    <w:rsid w:val="000C396E"/>
    <w:rsid w:val="000C4229"/>
    <w:rsid w:val="000C7176"/>
    <w:rsid w:val="000D334A"/>
    <w:rsid w:val="000D37EB"/>
    <w:rsid w:val="000D6B77"/>
    <w:rsid w:val="000D6E79"/>
    <w:rsid w:val="000D7CF1"/>
    <w:rsid w:val="000E18C9"/>
    <w:rsid w:val="000E576D"/>
    <w:rsid w:val="000E6CD5"/>
    <w:rsid w:val="000E77C4"/>
    <w:rsid w:val="000F39BA"/>
    <w:rsid w:val="000F6B61"/>
    <w:rsid w:val="0010271F"/>
    <w:rsid w:val="00102EDB"/>
    <w:rsid w:val="00113214"/>
    <w:rsid w:val="0011528F"/>
    <w:rsid w:val="00132749"/>
    <w:rsid w:val="00132A9F"/>
    <w:rsid w:val="00136290"/>
    <w:rsid w:val="001368E3"/>
    <w:rsid w:val="00142023"/>
    <w:rsid w:val="001516C1"/>
    <w:rsid w:val="00154C81"/>
    <w:rsid w:val="001560EE"/>
    <w:rsid w:val="00156498"/>
    <w:rsid w:val="00163B7E"/>
    <w:rsid w:val="00165BCC"/>
    <w:rsid w:val="0016769A"/>
    <w:rsid w:val="0017461A"/>
    <w:rsid w:val="00174D14"/>
    <w:rsid w:val="00176A45"/>
    <w:rsid w:val="00180A3B"/>
    <w:rsid w:val="00181F2D"/>
    <w:rsid w:val="00183BAC"/>
    <w:rsid w:val="001858CB"/>
    <w:rsid w:val="00186DEE"/>
    <w:rsid w:val="00190EDC"/>
    <w:rsid w:val="001A278F"/>
    <w:rsid w:val="001A6618"/>
    <w:rsid w:val="001B2A9C"/>
    <w:rsid w:val="001B5906"/>
    <w:rsid w:val="001D1EF0"/>
    <w:rsid w:val="001D1F9E"/>
    <w:rsid w:val="001D427A"/>
    <w:rsid w:val="001D61E8"/>
    <w:rsid w:val="001D7872"/>
    <w:rsid w:val="001E04CC"/>
    <w:rsid w:val="001E1375"/>
    <w:rsid w:val="001E19AB"/>
    <w:rsid w:val="001E1A68"/>
    <w:rsid w:val="001E57B7"/>
    <w:rsid w:val="001E5A59"/>
    <w:rsid w:val="001F194F"/>
    <w:rsid w:val="001F39D8"/>
    <w:rsid w:val="001F4BC1"/>
    <w:rsid w:val="001F528F"/>
    <w:rsid w:val="001F7096"/>
    <w:rsid w:val="001F7C3A"/>
    <w:rsid w:val="00200302"/>
    <w:rsid w:val="00201761"/>
    <w:rsid w:val="0020593A"/>
    <w:rsid w:val="002112C8"/>
    <w:rsid w:val="002161FE"/>
    <w:rsid w:val="002168D6"/>
    <w:rsid w:val="00221767"/>
    <w:rsid w:val="00225DDE"/>
    <w:rsid w:val="0024146F"/>
    <w:rsid w:val="002415D6"/>
    <w:rsid w:val="00251512"/>
    <w:rsid w:val="002541F5"/>
    <w:rsid w:val="0026233F"/>
    <w:rsid w:val="0026723A"/>
    <w:rsid w:val="00267251"/>
    <w:rsid w:val="002672D3"/>
    <w:rsid w:val="002679DA"/>
    <w:rsid w:val="00267A09"/>
    <w:rsid w:val="00272DC2"/>
    <w:rsid w:val="002823D8"/>
    <w:rsid w:val="00282BCA"/>
    <w:rsid w:val="00282BF5"/>
    <w:rsid w:val="00282CD1"/>
    <w:rsid w:val="00290282"/>
    <w:rsid w:val="00293C26"/>
    <w:rsid w:val="00297D7F"/>
    <w:rsid w:val="002A3DBC"/>
    <w:rsid w:val="002A6636"/>
    <w:rsid w:val="002A69DF"/>
    <w:rsid w:val="002B1691"/>
    <w:rsid w:val="002B2355"/>
    <w:rsid w:val="002B2DE4"/>
    <w:rsid w:val="002B3106"/>
    <w:rsid w:val="002B392E"/>
    <w:rsid w:val="002B45FE"/>
    <w:rsid w:val="002B55D9"/>
    <w:rsid w:val="002B5D4A"/>
    <w:rsid w:val="002B63B8"/>
    <w:rsid w:val="002C237F"/>
    <w:rsid w:val="002C5920"/>
    <w:rsid w:val="002C79C6"/>
    <w:rsid w:val="002D5FDF"/>
    <w:rsid w:val="002D6F0C"/>
    <w:rsid w:val="002D7046"/>
    <w:rsid w:val="002E19FB"/>
    <w:rsid w:val="002E2124"/>
    <w:rsid w:val="002E2AA8"/>
    <w:rsid w:val="002E77B2"/>
    <w:rsid w:val="002F1CCD"/>
    <w:rsid w:val="002F1E58"/>
    <w:rsid w:val="002F3B79"/>
    <w:rsid w:val="002F5D30"/>
    <w:rsid w:val="002F66C4"/>
    <w:rsid w:val="002F7031"/>
    <w:rsid w:val="002F7B03"/>
    <w:rsid w:val="00301E09"/>
    <w:rsid w:val="0030229C"/>
    <w:rsid w:val="00310D65"/>
    <w:rsid w:val="00311543"/>
    <w:rsid w:val="00313A30"/>
    <w:rsid w:val="00314D1C"/>
    <w:rsid w:val="00315A98"/>
    <w:rsid w:val="00315E94"/>
    <w:rsid w:val="0031681E"/>
    <w:rsid w:val="00323736"/>
    <w:rsid w:val="003238C1"/>
    <w:rsid w:val="003254E1"/>
    <w:rsid w:val="003266C7"/>
    <w:rsid w:val="00336D9B"/>
    <w:rsid w:val="00341ECA"/>
    <w:rsid w:val="0034374F"/>
    <w:rsid w:val="0035771E"/>
    <w:rsid w:val="0036062E"/>
    <w:rsid w:val="00361023"/>
    <w:rsid w:val="003628E8"/>
    <w:rsid w:val="003674EE"/>
    <w:rsid w:val="00374FE1"/>
    <w:rsid w:val="003756C3"/>
    <w:rsid w:val="0038106C"/>
    <w:rsid w:val="00382B03"/>
    <w:rsid w:val="00383294"/>
    <w:rsid w:val="00383836"/>
    <w:rsid w:val="00385E2E"/>
    <w:rsid w:val="00386FEF"/>
    <w:rsid w:val="00393C0E"/>
    <w:rsid w:val="003A5CB7"/>
    <w:rsid w:val="003A663D"/>
    <w:rsid w:val="003B13E1"/>
    <w:rsid w:val="003B4C5F"/>
    <w:rsid w:val="003B77B4"/>
    <w:rsid w:val="003C4857"/>
    <w:rsid w:val="003D3FB9"/>
    <w:rsid w:val="003E02F2"/>
    <w:rsid w:val="003E142E"/>
    <w:rsid w:val="003E2CFE"/>
    <w:rsid w:val="003E601C"/>
    <w:rsid w:val="003F1553"/>
    <w:rsid w:val="003F7806"/>
    <w:rsid w:val="00401C32"/>
    <w:rsid w:val="00403C33"/>
    <w:rsid w:val="00404249"/>
    <w:rsid w:val="00405B25"/>
    <w:rsid w:val="00421573"/>
    <w:rsid w:val="0042554A"/>
    <w:rsid w:val="00431EC7"/>
    <w:rsid w:val="0043410E"/>
    <w:rsid w:val="0043436E"/>
    <w:rsid w:val="00434FFD"/>
    <w:rsid w:val="00435EFD"/>
    <w:rsid w:val="00436397"/>
    <w:rsid w:val="004371BE"/>
    <w:rsid w:val="0044035D"/>
    <w:rsid w:val="00441CA2"/>
    <w:rsid w:val="004430D2"/>
    <w:rsid w:val="0044390C"/>
    <w:rsid w:val="00443C83"/>
    <w:rsid w:val="00447BB2"/>
    <w:rsid w:val="00451FDF"/>
    <w:rsid w:val="00454319"/>
    <w:rsid w:val="00456F39"/>
    <w:rsid w:val="0045784F"/>
    <w:rsid w:val="00463646"/>
    <w:rsid w:val="00465607"/>
    <w:rsid w:val="00471790"/>
    <w:rsid w:val="00471EC1"/>
    <w:rsid w:val="00474BEC"/>
    <w:rsid w:val="004757BE"/>
    <w:rsid w:val="004773B8"/>
    <w:rsid w:val="00485E3F"/>
    <w:rsid w:val="004879A5"/>
    <w:rsid w:val="00492975"/>
    <w:rsid w:val="00497DE5"/>
    <w:rsid w:val="004A2136"/>
    <w:rsid w:val="004A64BB"/>
    <w:rsid w:val="004A7D5C"/>
    <w:rsid w:val="004B18AD"/>
    <w:rsid w:val="004B1E41"/>
    <w:rsid w:val="004B3413"/>
    <w:rsid w:val="004B4D68"/>
    <w:rsid w:val="004B6436"/>
    <w:rsid w:val="004B6C23"/>
    <w:rsid w:val="004C24C9"/>
    <w:rsid w:val="004C29AC"/>
    <w:rsid w:val="004D2BAD"/>
    <w:rsid w:val="004D4B44"/>
    <w:rsid w:val="004D56AC"/>
    <w:rsid w:val="004E0AF2"/>
    <w:rsid w:val="004E35CA"/>
    <w:rsid w:val="004E3E77"/>
    <w:rsid w:val="004F184F"/>
    <w:rsid w:val="004F2EE3"/>
    <w:rsid w:val="004F2FA5"/>
    <w:rsid w:val="004F6EE3"/>
    <w:rsid w:val="00501D0B"/>
    <w:rsid w:val="00502CCB"/>
    <w:rsid w:val="00503C93"/>
    <w:rsid w:val="0053169F"/>
    <w:rsid w:val="005436CB"/>
    <w:rsid w:val="00544DB3"/>
    <w:rsid w:val="0054681C"/>
    <w:rsid w:val="00546E36"/>
    <w:rsid w:val="005476AC"/>
    <w:rsid w:val="005500ED"/>
    <w:rsid w:val="00550A06"/>
    <w:rsid w:val="005550DB"/>
    <w:rsid w:val="005576E0"/>
    <w:rsid w:val="00557D20"/>
    <w:rsid w:val="005624A9"/>
    <w:rsid w:val="00563230"/>
    <w:rsid w:val="00563FF5"/>
    <w:rsid w:val="0057091C"/>
    <w:rsid w:val="00572402"/>
    <w:rsid w:val="00575BDC"/>
    <w:rsid w:val="00577536"/>
    <w:rsid w:val="00583761"/>
    <w:rsid w:val="005868C7"/>
    <w:rsid w:val="00591231"/>
    <w:rsid w:val="00591875"/>
    <w:rsid w:val="00591BF4"/>
    <w:rsid w:val="0059239B"/>
    <w:rsid w:val="00593731"/>
    <w:rsid w:val="005A1E4D"/>
    <w:rsid w:val="005A58FA"/>
    <w:rsid w:val="005A5FCB"/>
    <w:rsid w:val="005A7B9B"/>
    <w:rsid w:val="005B581A"/>
    <w:rsid w:val="005B59BB"/>
    <w:rsid w:val="005C13BA"/>
    <w:rsid w:val="005C1AF5"/>
    <w:rsid w:val="005C2D6C"/>
    <w:rsid w:val="005C443B"/>
    <w:rsid w:val="005C53AA"/>
    <w:rsid w:val="005C659A"/>
    <w:rsid w:val="005C6E06"/>
    <w:rsid w:val="005D43BC"/>
    <w:rsid w:val="005D6FC0"/>
    <w:rsid w:val="005E07D2"/>
    <w:rsid w:val="005E2153"/>
    <w:rsid w:val="005E273D"/>
    <w:rsid w:val="005E3D22"/>
    <w:rsid w:val="005E7C21"/>
    <w:rsid w:val="005F4AA5"/>
    <w:rsid w:val="005F7747"/>
    <w:rsid w:val="00602F7B"/>
    <w:rsid w:val="006047F2"/>
    <w:rsid w:val="00613991"/>
    <w:rsid w:val="00620785"/>
    <w:rsid w:val="00620B17"/>
    <w:rsid w:val="0062228D"/>
    <w:rsid w:val="00622DFF"/>
    <w:rsid w:val="0063467A"/>
    <w:rsid w:val="00642E51"/>
    <w:rsid w:val="00644C4C"/>
    <w:rsid w:val="00647A87"/>
    <w:rsid w:val="006520D5"/>
    <w:rsid w:val="00655522"/>
    <w:rsid w:val="00656BA2"/>
    <w:rsid w:val="0066102A"/>
    <w:rsid w:val="00661126"/>
    <w:rsid w:val="00666944"/>
    <w:rsid w:val="00674384"/>
    <w:rsid w:val="00682BF2"/>
    <w:rsid w:val="006846A7"/>
    <w:rsid w:val="006863C4"/>
    <w:rsid w:val="0068785D"/>
    <w:rsid w:val="00690409"/>
    <w:rsid w:val="0069229D"/>
    <w:rsid w:val="0069432D"/>
    <w:rsid w:val="0069683A"/>
    <w:rsid w:val="00696A53"/>
    <w:rsid w:val="0069701F"/>
    <w:rsid w:val="006A12FC"/>
    <w:rsid w:val="006A159A"/>
    <w:rsid w:val="006A2075"/>
    <w:rsid w:val="006A3468"/>
    <w:rsid w:val="006B2A9F"/>
    <w:rsid w:val="006B5D73"/>
    <w:rsid w:val="006C36BD"/>
    <w:rsid w:val="006C48C1"/>
    <w:rsid w:val="006C5E83"/>
    <w:rsid w:val="006D051A"/>
    <w:rsid w:val="006D7FA9"/>
    <w:rsid w:val="006E1465"/>
    <w:rsid w:val="006E1A02"/>
    <w:rsid w:val="006E6F2B"/>
    <w:rsid w:val="006F0C4E"/>
    <w:rsid w:val="006F0D00"/>
    <w:rsid w:val="006F4FAA"/>
    <w:rsid w:val="006F5086"/>
    <w:rsid w:val="006F5469"/>
    <w:rsid w:val="006F6985"/>
    <w:rsid w:val="007004D0"/>
    <w:rsid w:val="007020AF"/>
    <w:rsid w:val="0070432A"/>
    <w:rsid w:val="00711965"/>
    <w:rsid w:val="00713558"/>
    <w:rsid w:val="0071555C"/>
    <w:rsid w:val="00716BA5"/>
    <w:rsid w:val="00717266"/>
    <w:rsid w:val="007204D1"/>
    <w:rsid w:val="0072446A"/>
    <w:rsid w:val="007271D3"/>
    <w:rsid w:val="007309F3"/>
    <w:rsid w:val="00731246"/>
    <w:rsid w:val="0073186A"/>
    <w:rsid w:val="007347EF"/>
    <w:rsid w:val="007359F5"/>
    <w:rsid w:val="0073733E"/>
    <w:rsid w:val="007409B9"/>
    <w:rsid w:val="007409DB"/>
    <w:rsid w:val="00747536"/>
    <w:rsid w:val="0075270F"/>
    <w:rsid w:val="00757023"/>
    <w:rsid w:val="00757330"/>
    <w:rsid w:val="0075772F"/>
    <w:rsid w:val="00760AA1"/>
    <w:rsid w:val="00761038"/>
    <w:rsid w:val="0076377A"/>
    <w:rsid w:val="00767E63"/>
    <w:rsid w:val="00770A88"/>
    <w:rsid w:val="0077421C"/>
    <w:rsid w:val="00774EA1"/>
    <w:rsid w:val="007767E7"/>
    <w:rsid w:val="007770EC"/>
    <w:rsid w:val="00785D39"/>
    <w:rsid w:val="00786F4E"/>
    <w:rsid w:val="00787ADA"/>
    <w:rsid w:val="007942EC"/>
    <w:rsid w:val="007945D0"/>
    <w:rsid w:val="00796806"/>
    <w:rsid w:val="007A14E1"/>
    <w:rsid w:val="007A3296"/>
    <w:rsid w:val="007A34EA"/>
    <w:rsid w:val="007B2CF2"/>
    <w:rsid w:val="007B7220"/>
    <w:rsid w:val="007C2271"/>
    <w:rsid w:val="007C3863"/>
    <w:rsid w:val="007C4490"/>
    <w:rsid w:val="007C4EE5"/>
    <w:rsid w:val="007D2595"/>
    <w:rsid w:val="007D4710"/>
    <w:rsid w:val="007D5446"/>
    <w:rsid w:val="007E1898"/>
    <w:rsid w:val="007E354D"/>
    <w:rsid w:val="007E463E"/>
    <w:rsid w:val="007E5512"/>
    <w:rsid w:val="007E7E77"/>
    <w:rsid w:val="007F4B0E"/>
    <w:rsid w:val="007F5542"/>
    <w:rsid w:val="008002E6"/>
    <w:rsid w:val="00802543"/>
    <w:rsid w:val="00804651"/>
    <w:rsid w:val="008074F2"/>
    <w:rsid w:val="00815A54"/>
    <w:rsid w:val="00823194"/>
    <w:rsid w:val="00824132"/>
    <w:rsid w:val="008251EC"/>
    <w:rsid w:val="008362A1"/>
    <w:rsid w:val="008415C6"/>
    <w:rsid w:val="00861084"/>
    <w:rsid w:val="00861966"/>
    <w:rsid w:val="00861A18"/>
    <w:rsid w:val="00866F73"/>
    <w:rsid w:val="00870CA2"/>
    <w:rsid w:val="008722A6"/>
    <w:rsid w:val="0087440A"/>
    <w:rsid w:val="00877967"/>
    <w:rsid w:val="00886FB7"/>
    <w:rsid w:val="0088737F"/>
    <w:rsid w:val="00887ED4"/>
    <w:rsid w:val="008945DD"/>
    <w:rsid w:val="008A5A95"/>
    <w:rsid w:val="008A74F3"/>
    <w:rsid w:val="008B116A"/>
    <w:rsid w:val="008B6CF6"/>
    <w:rsid w:val="008B7280"/>
    <w:rsid w:val="008C53DF"/>
    <w:rsid w:val="008C62E2"/>
    <w:rsid w:val="008C6574"/>
    <w:rsid w:val="008C7092"/>
    <w:rsid w:val="008D0E3C"/>
    <w:rsid w:val="008E073B"/>
    <w:rsid w:val="008E15A1"/>
    <w:rsid w:val="008E2129"/>
    <w:rsid w:val="008E4293"/>
    <w:rsid w:val="008E55BF"/>
    <w:rsid w:val="008F0665"/>
    <w:rsid w:val="008F12AA"/>
    <w:rsid w:val="008F18D6"/>
    <w:rsid w:val="008F45FA"/>
    <w:rsid w:val="008F55E5"/>
    <w:rsid w:val="009004D0"/>
    <w:rsid w:val="00903782"/>
    <w:rsid w:val="00907058"/>
    <w:rsid w:val="00911235"/>
    <w:rsid w:val="00912566"/>
    <w:rsid w:val="00916564"/>
    <w:rsid w:val="00925661"/>
    <w:rsid w:val="009313B0"/>
    <w:rsid w:val="009353D9"/>
    <w:rsid w:val="00941F18"/>
    <w:rsid w:val="0094282E"/>
    <w:rsid w:val="00943D60"/>
    <w:rsid w:val="00945AAD"/>
    <w:rsid w:val="009505A3"/>
    <w:rsid w:val="00951C74"/>
    <w:rsid w:val="00953873"/>
    <w:rsid w:val="00954D12"/>
    <w:rsid w:val="009636DE"/>
    <w:rsid w:val="00966791"/>
    <w:rsid w:val="00970F4A"/>
    <w:rsid w:val="00972268"/>
    <w:rsid w:val="00975D8E"/>
    <w:rsid w:val="0098141E"/>
    <w:rsid w:val="00986D6D"/>
    <w:rsid w:val="00987568"/>
    <w:rsid w:val="009908AC"/>
    <w:rsid w:val="009A5BE3"/>
    <w:rsid w:val="009B045B"/>
    <w:rsid w:val="009B2BC1"/>
    <w:rsid w:val="009B34CD"/>
    <w:rsid w:val="009B4C7D"/>
    <w:rsid w:val="009B6DD7"/>
    <w:rsid w:val="009C3A28"/>
    <w:rsid w:val="009C3FBC"/>
    <w:rsid w:val="009D0495"/>
    <w:rsid w:val="009D1668"/>
    <w:rsid w:val="009D2117"/>
    <w:rsid w:val="009D48F8"/>
    <w:rsid w:val="009D495F"/>
    <w:rsid w:val="009D556A"/>
    <w:rsid w:val="009E077F"/>
    <w:rsid w:val="009E11F1"/>
    <w:rsid w:val="009E2BF8"/>
    <w:rsid w:val="009E2C17"/>
    <w:rsid w:val="009E75EC"/>
    <w:rsid w:val="009E7D2A"/>
    <w:rsid w:val="009F0A8E"/>
    <w:rsid w:val="009F2A6C"/>
    <w:rsid w:val="009F634F"/>
    <w:rsid w:val="00A01B9D"/>
    <w:rsid w:val="00A02298"/>
    <w:rsid w:val="00A0493A"/>
    <w:rsid w:val="00A06F53"/>
    <w:rsid w:val="00A11768"/>
    <w:rsid w:val="00A13C5B"/>
    <w:rsid w:val="00A13D69"/>
    <w:rsid w:val="00A1585C"/>
    <w:rsid w:val="00A17845"/>
    <w:rsid w:val="00A267EA"/>
    <w:rsid w:val="00A27C0F"/>
    <w:rsid w:val="00A36AED"/>
    <w:rsid w:val="00A36DBE"/>
    <w:rsid w:val="00A4495E"/>
    <w:rsid w:val="00A47040"/>
    <w:rsid w:val="00A500FF"/>
    <w:rsid w:val="00A5021D"/>
    <w:rsid w:val="00A53EFB"/>
    <w:rsid w:val="00A53FAB"/>
    <w:rsid w:val="00A5419D"/>
    <w:rsid w:val="00A55111"/>
    <w:rsid w:val="00A55A2C"/>
    <w:rsid w:val="00A65F20"/>
    <w:rsid w:val="00A73D26"/>
    <w:rsid w:val="00A75327"/>
    <w:rsid w:val="00A76841"/>
    <w:rsid w:val="00A77DCF"/>
    <w:rsid w:val="00A77E9E"/>
    <w:rsid w:val="00A806C2"/>
    <w:rsid w:val="00A811BD"/>
    <w:rsid w:val="00A8389A"/>
    <w:rsid w:val="00A83997"/>
    <w:rsid w:val="00A87318"/>
    <w:rsid w:val="00A94690"/>
    <w:rsid w:val="00AA44C6"/>
    <w:rsid w:val="00AA4EB8"/>
    <w:rsid w:val="00AB0D0C"/>
    <w:rsid w:val="00AB2C74"/>
    <w:rsid w:val="00AB68B4"/>
    <w:rsid w:val="00AC2089"/>
    <w:rsid w:val="00AC58BC"/>
    <w:rsid w:val="00AD19A2"/>
    <w:rsid w:val="00AD4FE7"/>
    <w:rsid w:val="00AE03A4"/>
    <w:rsid w:val="00AE2342"/>
    <w:rsid w:val="00AE6304"/>
    <w:rsid w:val="00AE7140"/>
    <w:rsid w:val="00AF045A"/>
    <w:rsid w:val="00B02259"/>
    <w:rsid w:val="00B065AC"/>
    <w:rsid w:val="00B0704A"/>
    <w:rsid w:val="00B104B4"/>
    <w:rsid w:val="00B1076E"/>
    <w:rsid w:val="00B13500"/>
    <w:rsid w:val="00B15FEB"/>
    <w:rsid w:val="00B200E7"/>
    <w:rsid w:val="00B21E9A"/>
    <w:rsid w:val="00B2281A"/>
    <w:rsid w:val="00B24EFF"/>
    <w:rsid w:val="00B250DD"/>
    <w:rsid w:val="00B27933"/>
    <w:rsid w:val="00B32E13"/>
    <w:rsid w:val="00B35C80"/>
    <w:rsid w:val="00B36703"/>
    <w:rsid w:val="00B36CF9"/>
    <w:rsid w:val="00B36DD0"/>
    <w:rsid w:val="00B41688"/>
    <w:rsid w:val="00B41AA5"/>
    <w:rsid w:val="00B42A4C"/>
    <w:rsid w:val="00B44666"/>
    <w:rsid w:val="00B4594F"/>
    <w:rsid w:val="00B4720A"/>
    <w:rsid w:val="00B52359"/>
    <w:rsid w:val="00B55740"/>
    <w:rsid w:val="00B55E79"/>
    <w:rsid w:val="00B56A67"/>
    <w:rsid w:val="00B576BC"/>
    <w:rsid w:val="00B60906"/>
    <w:rsid w:val="00B618E9"/>
    <w:rsid w:val="00B627D7"/>
    <w:rsid w:val="00B63B88"/>
    <w:rsid w:val="00B65C5C"/>
    <w:rsid w:val="00B6606B"/>
    <w:rsid w:val="00B6783A"/>
    <w:rsid w:val="00B74E65"/>
    <w:rsid w:val="00B75719"/>
    <w:rsid w:val="00B905B2"/>
    <w:rsid w:val="00B94C3F"/>
    <w:rsid w:val="00BA2087"/>
    <w:rsid w:val="00BA27CD"/>
    <w:rsid w:val="00BA2D8D"/>
    <w:rsid w:val="00BA4734"/>
    <w:rsid w:val="00BA64F5"/>
    <w:rsid w:val="00BB107D"/>
    <w:rsid w:val="00BB36A8"/>
    <w:rsid w:val="00BC28C3"/>
    <w:rsid w:val="00BC7568"/>
    <w:rsid w:val="00BD02B7"/>
    <w:rsid w:val="00BD3021"/>
    <w:rsid w:val="00BE735D"/>
    <w:rsid w:val="00BF2B2C"/>
    <w:rsid w:val="00BF3FDF"/>
    <w:rsid w:val="00BF5947"/>
    <w:rsid w:val="00C00AB2"/>
    <w:rsid w:val="00C04303"/>
    <w:rsid w:val="00C0542C"/>
    <w:rsid w:val="00C0757A"/>
    <w:rsid w:val="00C17609"/>
    <w:rsid w:val="00C21CA5"/>
    <w:rsid w:val="00C22EFD"/>
    <w:rsid w:val="00C27A42"/>
    <w:rsid w:val="00C3177C"/>
    <w:rsid w:val="00C36273"/>
    <w:rsid w:val="00C504D7"/>
    <w:rsid w:val="00C561F9"/>
    <w:rsid w:val="00C612A2"/>
    <w:rsid w:val="00C6305F"/>
    <w:rsid w:val="00C718F2"/>
    <w:rsid w:val="00C75FC7"/>
    <w:rsid w:val="00C83C57"/>
    <w:rsid w:val="00C95008"/>
    <w:rsid w:val="00C97E76"/>
    <w:rsid w:val="00CA029E"/>
    <w:rsid w:val="00CA043D"/>
    <w:rsid w:val="00CA264F"/>
    <w:rsid w:val="00CB03C6"/>
    <w:rsid w:val="00CB0A58"/>
    <w:rsid w:val="00CB17E2"/>
    <w:rsid w:val="00CB4A06"/>
    <w:rsid w:val="00CB66A8"/>
    <w:rsid w:val="00CB7CA6"/>
    <w:rsid w:val="00CC270D"/>
    <w:rsid w:val="00CC3BFA"/>
    <w:rsid w:val="00CD102D"/>
    <w:rsid w:val="00CD5A24"/>
    <w:rsid w:val="00CD6197"/>
    <w:rsid w:val="00CD66A6"/>
    <w:rsid w:val="00CD6F34"/>
    <w:rsid w:val="00CE0A76"/>
    <w:rsid w:val="00CE5ACB"/>
    <w:rsid w:val="00CE7895"/>
    <w:rsid w:val="00CF2F0C"/>
    <w:rsid w:val="00CF3439"/>
    <w:rsid w:val="00CF54F8"/>
    <w:rsid w:val="00CF5E01"/>
    <w:rsid w:val="00CF69B9"/>
    <w:rsid w:val="00D01164"/>
    <w:rsid w:val="00D02A15"/>
    <w:rsid w:val="00D04838"/>
    <w:rsid w:val="00D050E7"/>
    <w:rsid w:val="00D05953"/>
    <w:rsid w:val="00D07B4E"/>
    <w:rsid w:val="00D10CF4"/>
    <w:rsid w:val="00D17703"/>
    <w:rsid w:val="00D20773"/>
    <w:rsid w:val="00D22B87"/>
    <w:rsid w:val="00D230DC"/>
    <w:rsid w:val="00D23ABC"/>
    <w:rsid w:val="00D23C0F"/>
    <w:rsid w:val="00D2560D"/>
    <w:rsid w:val="00D25FF4"/>
    <w:rsid w:val="00D41E78"/>
    <w:rsid w:val="00D4752C"/>
    <w:rsid w:val="00D5637E"/>
    <w:rsid w:val="00D71825"/>
    <w:rsid w:val="00D726BE"/>
    <w:rsid w:val="00D749A1"/>
    <w:rsid w:val="00D75AD6"/>
    <w:rsid w:val="00D8187A"/>
    <w:rsid w:val="00D87E4F"/>
    <w:rsid w:val="00D93C21"/>
    <w:rsid w:val="00DA0C08"/>
    <w:rsid w:val="00DA1ECB"/>
    <w:rsid w:val="00DA382D"/>
    <w:rsid w:val="00DB2878"/>
    <w:rsid w:val="00DB477A"/>
    <w:rsid w:val="00DB7C0B"/>
    <w:rsid w:val="00DC2BB7"/>
    <w:rsid w:val="00DC2C72"/>
    <w:rsid w:val="00DC409A"/>
    <w:rsid w:val="00DC79DD"/>
    <w:rsid w:val="00DD382C"/>
    <w:rsid w:val="00DD3A2E"/>
    <w:rsid w:val="00DD4F5B"/>
    <w:rsid w:val="00DE566E"/>
    <w:rsid w:val="00DE5D4A"/>
    <w:rsid w:val="00E01953"/>
    <w:rsid w:val="00E0218C"/>
    <w:rsid w:val="00E0285E"/>
    <w:rsid w:val="00E0349F"/>
    <w:rsid w:val="00E034B3"/>
    <w:rsid w:val="00E043A8"/>
    <w:rsid w:val="00E04464"/>
    <w:rsid w:val="00E07C67"/>
    <w:rsid w:val="00E121FB"/>
    <w:rsid w:val="00E12726"/>
    <w:rsid w:val="00E15056"/>
    <w:rsid w:val="00E16B0F"/>
    <w:rsid w:val="00E16F40"/>
    <w:rsid w:val="00E20D4B"/>
    <w:rsid w:val="00E2512C"/>
    <w:rsid w:val="00E25B8B"/>
    <w:rsid w:val="00E26D67"/>
    <w:rsid w:val="00E31337"/>
    <w:rsid w:val="00E32360"/>
    <w:rsid w:val="00E34380"/>
    <w:rsid w:val="00E372A0"/>
    <w:rsid w:val="00E407B7"/>
    <w:rsid w:val="00E43B8C"/>
    <w:rsid w:val="00E46FAF"/>
    <w:rsid w:val="00E52764"/>
    <w:rsid w:val="00E52A2A"/>
    <w:rsid w:val="00E52FBA"/>
    <w:rsid w:val="00E537B1"/>
    <w:rsid w:val="00E54881"/>
    <w:rsid w:val="00E5723F"/>
    <w:rsid w:val="00E63A7D"/>
    <w:rsid w:val="00E765C3"/>
    <w:rsid w:val="00E80204"/>
    <w:rsid w:val="00E81586"/>
    <w:rsid w:val="00E8279E"/>
    <w:rsid w:val="00E841BD"/>
    <w:rsid w:val="00E85BEF"/>
    <w:rsid w:val="00E86F4D"/>
    <w:rsid w:val="00E87453"/>
    <w:rsid w:val="00E904B4"/>
    <w:rsid w:val="00E924D6"/>
    <w:rsid w:val="00E96411"/>
    <w:rsid w:val="00EA06C9"/>
    <w:rsid w:val="00EA2FCA"/>
    <w:rsid w:val="00EB5289"/>
    <w:rsid w:val="00EB6CC7"/>
    <w:rsid w:val="00EC6134"/>
    <w:rsid w:val="00EC6F41"/>
    <w:rsid w:val="00ED1118"/>
    <w:rsid w:val="00ED224B"/>
    <w:rsid w:val="00ED2EE2"/>
    <w:rsid w:val="00ED3A6F"/>
    <w:rsid w:val="00ED765A"/>
    <w:rsid w:val="00EE0167"/>
    <w:rsid w:val="00EE27A1"/>
    <w:rsid w:val="00EE4F8F"/>
    <w:rsid w:val="00EE6E82"/>
    <w:rsid w:val="00EF4DE1"/>
    <w:rsid w:val="00EF5A37"/>
    <w:rsid w:val="00EF798B"/>
    <w:rsid w:val="00F00C2F"/>
    <w:rsid w:val="00F054F1"/>
    <w:rsid w:val="00F05B0F"/>
    <w:rsid w:val="00F05E07"/>
    <w:rsid w:val="00F0768B"/>
    <w:rsid w:val="00F10343"/>
    <w:rsid w:val="00F141F8"/>
    <w:rsid w:val="00F17E71"/>
    <w:rsid w:val="00F23C0A"/>
    <w:rsid w:val="00F34E3B"/>
    <w:rsid w:val="00F36381"/>
    <w:rsid w:val="00F45FB9"/>
    <w:rsid w:val="00F5060F"/>
    <w:rsid w:val="00F57A1C"/>
    <w:rsid w:val="00F609AC"/>
    <w:rsid w:val="00F60BD8"/>
    <w:rsid w:val="00F65EA0"/>
    <w:rsid w:val="00F75906"/>
    <w:rsid w:val="00F7788D"/>
    <w:rsid w:val="00F808FF"/>
    <w:rsid w:val="00F814E9"/>
    <w:rsid w:val="00F835EC"/>
    <w:rsid w:val="00F87E58"/>
    <w:rsid w:val="00F913BF"/>
    <w:rsid w:val="00F93992"/>
    <w:rsid w:val="00F95A21"/>
    <w:rsid w:val="00F96078"/>
    <w:rsid w:val="00F96403"/>
    <w:rsid w:val="00F96ADB"/>
    <w:rsid w:val="00FA0918"/>
    <w:rsid w:val="00FA1A55"/>
    <w:rsid w:val="00FA7C63"/>
    <w:rsid w:val="00FA7FF6"/>
    <w:rsid w:val="00FB2D1E"/>
    <w:rsid w:val="00FB3E23"/>
    <w:rsid w:val="00FB4589"/>
    <w:rsid w:val="00FB5088"/>
    <w:rsid w:val="00FC1B0C"/>
    <w:rsid w:val="00FC1B43"/>
    <w:rsid w:val="00FC2661"/>
    <w:rsid w:val="00FC2FD6"/>
    <w:rsid w:val="00FD1286"/>
    <w:rsid w:val="00FD2CA5"/>
    <w:rsid w:val="00FD7538"/>
    <w:rsid w:val="00FF0679"/>
    <w:rsid w:val="00FF3144"/>
    <w:rsid w:val="00FF43EB"/>
    <w:rsid w:val="00FF458D"/>
    <w:rsid w:val="00FF6E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2050"/>
    <o:shapelayout v:ext="edit">
      <o:idmap v:ext="edit" data="2"/>
    </o:shapelayout>
  </w:shapeDefaults>
  <w:decimalSymbol w:val="."/>
  <w:listSeparator w:val=";"/>
  <w14:docId w14:val="01B62E40"/>
  <w15:docId w15:val="{C493A90D-F56C-4A26-AC07-8DA6A04F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FF4"/>
    <w:rPr>
      <w:sz w:val="28"/>
      <w:szCs w:val="24"/>
      <w:lang w:eastAsia="en-US"/>
    </w:rPr>
  </w:style>
  <w:style w:type="paragraph" w:styleId="Heading1">
    <w:name w:val="heading 1"/>
    <w:basedOn w:val="Normal"/>
    <w:next w:val="Normal"/>
    <w:qFormat/>
    <w:rsid w:val="00D25FF4"/>
    <w:pPr>
      <w:keepNext/>
      <w:outlineLvl w:val="0"/>
    </w:pPr>
    <w:rPr>
      <w:szCs w:val="20"/>
    </w:rPr>
  </w:style>
  <w:style w:type="paragraph" w:styleId="Heading3">
    <w:name w:val="heading 3"/>
    <w:basedOn w:val="Normal"/>
    <w:next w:val="Normal"/>
    <w:link w:val="Heading3Char"/>
    <w:qFormat/>
    <w:rsid w:val="00D25FF4"/>
    <w:pPr>
      <w:keepNext/>
      <w:jc w:val="center"/>
      <w:outlineLvl w:val="2"/>
    </w:pPr>
    <w:rPr>
      <w:rFonts w:ascii="Arial" w:hAnsi="Arial"/>
      <w:b/>
      <w:bCs/>
      <w:sz w:val="24"/>
      <w:lang w:eastAsia="x-none"/>
    </w:rPr>
  </w:style>
  <w:style w:type="paragraph" w:styleId="Heading4">
    <w:name w:val="heading 4"/>
    <w:basedOn w:val="Normal"/>
    <w:next w:val="Normal"/>
    <w:qFormat/>
    <w:rsid w:val="00D25FF4"/>
    <w:pPr>
      <w:keepNext/>
      <w:jc w:val="center"/>
      <w:outlineLvl w:val="3"/>
    </w:pPr>
    <w:rPr>
      <w:sz w:val="26"/>
      <w:szCs w:val="20"/>
      <w:lang w:val="en-US"/>
    </w:rPr>
  </w:style>
  <w:style w:type="paragraph" w:styleId="Heading5">
    <w:name w:val="heading 5"/>
    <w:basedOn w:val="Normal"/>
    <w:next w:val="Normal"/>
    <w:qFormat/>
    <w:rsid w:val="00D25FF4"/>
    <w:pPr>
      <w:keepNext/>
      <w:outlineLvl w:val="4"/>
    </w:pPr>
    <w:rPr>
      <w:i/>
      <w:szCs w:val="20"/>
      <w:lang w:val="en-US"/>
    </w:rPr>
  </w:style>
  <w:style w:type="paragraph" w:styleId="Heading6">
    <w:name w:val="heading 6"/>
    <w:basedOn w:val="Normal"/>
    <w:next w:val="Normal"/>
    <w:qFormat/>
    <w:rsid w:val="00D25FF4"/>
    <w:pPr>
      <w:keepNext/>
      <w:jc w:val="center"/>
      <w:outlineLvl w:val="5"/>
    </w:pPr>
    <w:rPr>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5FF4"/>
    <w:rPr>
      <w:rFonts w:ascii="Arial" w:hAnsi="Arial" w:cs="Arial"/>
      <w:sz w:val="22"/>
    </w:rPr>
  </w:style>
  <w:style w:type="paragraph" w:styleId="BodyText2">
    <w:name w:val="Body Text 2"/>
    <w:basedOn w:val="Normal"/>
    <w:link w:val="BodyText2Char"/>
    <w:rsid w:val="00D25FF4"/>
    <w:pPr>
      <w:jc w:val="center"/>
    </w:pPr>
    <w:rPr>
      <w:rFonts w:ascii="Arial" w:hAnsi="Arial"/>
      <w:b/>
      <w:bCs/>
      <w:sz w:val="26"/>
      <w:lang w:eastAsia="x-none"/>
    </w:rPr>
  </w:style>
  <w:style w:type="paragraph" w:styleId="Header">
    <w:name w:val="header"/>
    <w:basedOn w:val="Normal"/>
    <w:rsid w:val="00D25FF4"/>
    <w:pPr>
      <w:tabs>
        <w:tab w:val="center" w:pos="4320"/>
        <w:tab w:val="right" w:pos="8640"/>
      </w:tabs>
    </w:pPr>
  </w:style>
  <w:style w:type="character" w:styleId="Hyperlink">
    <w:name w:val="Hyperlink"/>
    <w:rsid w:val="00D25FF4"/>
    <w:rPr>
      <w:color w:val="0000FF"/>
      <w:u w:val="single"/>
    </w:rPr>
  </w:style>
  <w:style w:type="paragraph" w:styleId="Footer">
    <w:name w:val="footer"/>
    <w:basedOn w:val="Normal"/>
    <w:link w:val="FooterChar"/>
    <w:uiPriority w:val="99"/>
    <w:rsid w:val="009E077F"/>
    <w:pPr>
      <w:tabs>
        <w:tab w:val="center" w:pos="4320"/>
        <w:tab w:val="right" w:pos="8640"/>
      </w:tabs>
    </w:pPr>
    <w:rPr>
      <w:lang w:eastAsia="x-none"/>
    </w:rPr>
  </w:style>
  <w:style w:type="character" w:customStyle="1" w:styleId="FooterChar">
    <w:name w:val="Footer Char"/>
    <w:link w:val="Footer"/>
    <w:uiPriority w:val="99"/>
    <w:rsid w:val="009E077F"/>
    <w:rPr>
      <w:sz w:val="28"/>
      <w:szCs w:val="24"/>
      <w:lang w:val="lv-LV"/>
    </w:rPr>
  </w:style>
  <w:style w:type="paragraph" w:styleId="BodyTextIndent2">
    <w:name w:val="Body Text Indent 2"/>
    <w:basedOn w:val="Normal"/>
    <w:link w:val="BodyTextIndent2Char"/>
    <w:rsid w:val="00D5637E"/>
    <w:pPr>
      <w:spacing w:after="120" w:line="480" w:lineRule="auto"/>
      <w:ind w:left="360"/>
    </w:pPr>
    <w:rPr>
      <w:lang w:eastAsia="x-none"/>
    </w:rPr>
  </w:style>
  <w:style w:type="character" w:customStyle="1" w:styleId="BodyTextIndent2Char">
    <w:name w:val="Body Text Indent 2 Char"/>
    <w:link w:val="BodyTextIndent2"/>
    <w:rsid w:val="00D5637E"/>
    <w:rPr>
      <w:sz w:val="28"/>
      <w:szCs w:val="24"/>
      <w:lang w:val="lv-LV"/>
    </w:rPr>
  </w:style>
  <w:style w:type="character" w:customStyle="1" w:styleId="Heading3Char">
    <w:name w:val="Heading 3 Char"/>
    <w:link w:val="Heading3"/>
    <w:rsid w:val="00D5637E"/>
    <w:rPr>
      <w:rFonts w:ascii="Arial" w:hAnsi="Arial" w:cs="Arial"/>
      <w:b/>
      <w:bCs/>
      <w:sz w:val="24"/>
      <w:szCs w:val="24"/>
      <w:lang w:val="lv-LV"/>
    </w:rPr>
  </w:style>
  <w:style w:type="character" w:customStyle="1" w:styleId="BodyText2Char">
    <w:name w:val="Body Text 2 Char"/>
    <w:link w:val="BodyText2"/>
    <w:rsid w:val="00D5637E"/>
    <w:rPr>
      <w:rFonts w:ascii="Arial" w:hAnsi="Arial" w:cs="Arial"/>
      <w:b/>
      <w:bCs/>
      <w:sz w:val="26"/>
      <w:szCs w:val="24"/>
      <w:lang w:val="lv-LV"/>
    </w:rPr>
  </w:style>
  <w:style w:type="paragraph" w:customStyle="1" w:styleId="NumPara1">
    <w:name w:val="Num Para 1"/>
    <w:basedOn w:val="BodyText"/>
    <w:next w:val="NumPara2"/>
    <w:link w:val="NumPara1Char"/>
    <w:qFormat/>
    <w:rsid w:val="00747536"/>
    <w:pPr>
      <w:numPr>
        <w:numId w:val="8"/>
      </w:numPr>
      <w:spacing w:before="120" w:after="120"/>
    </w:pPr>
    <w:rPr>
      <w:rFonts w:cs="Times New Roman"/>
      <w:b/>
      <w:sz w:val="24"/>
      <w:lang w:eastAsia="x-none"/>
    </w:rPr>
  </w:style>
  <w:style w:type="character" w:customStyle="1" w:styleId="NumPara1Char">
    <w:name w:val="Num Para 1 Char"/>
    <w:link w:val="NumPara1"/>
    <w:rsid w:val="00747536"/>
    <w:rPr>
      <w:rFonts w:ascii="Arial" w:hAnsi="Arial"/>
      <w:b/>
      <w:sz w:val="24"/>
      <w:szCs w:val="24"/>
      <w:lang w:val="lv-LV"/>
    </w:rPr>
  </w:style>
  <w:style w:type="paragraph" w:customStyle="1" w:styleId="NumPara2">
    <w:name w:val="Num Para 2"/>
    <w:basedOn w:val="BodyText"/>
    <w:link w:val="NumPara2Char"/>
    <w:qFormat/>
    <w:rsid w:val="00747536"/>
    <w:pPr>
      <w:numPr>
        <w:ilvl w:val="1"/>
        <w:numId w:val="8"/>
      </w:numPr>
      <w:spacing w:after="120"/>
    </w:pPr>
    <w:rPr>
      <w:rFonts w:cs="Times New Roman"/>
      <w:sz w:val="24"/>
      <w:lang w:eastAsia="x-none"/>
    </w:rPr>
  </w:style>
  <w:style w:type="character" w:customStyle="1" w:styleId="NumPara2Char">
    <w:name w:val="Num Para 2 Char"/>
    <w:link w:val="NumPara2"/>
    <w:rsid w:val="00747536"/>
    <w:rPr>
      <w:rFonts w:ascii="Arial" w:hAnsi="Arial"/>
      <w:sz w:val="24"/>
      <w:szCs w:val="24"/>
      <w:lang w:val="lv-LV"/>
    </w:rPr>
  </w:style>
  <w:style w:type="paragraph" w:customStyle="1" w:styleId="NumPara3">
    <w:name w:val="Num Para 3"/>
    <w:basedOn w:val="BodyText"/>
    <w:qFormat/>
    <w:rsid w:val="00747536"/>
    <w:pPr>
      <w:numPr>
        <w:ilvl w:val="2"/>
        <w:numId w:val="8"/>
      </w:numPr>
      <w:spacing w:after="120"/>
    </w:pPr>
    <w:rPr>
      <w:rFonts w:cs="Times New Roman"/>
      <w:sz w:val="24"/>
    </w:rPr>
  </w:style>
  <w:style w:type="numbering" w:customStyle="1" w:styleId="Paragraphs">
    <w:name w:val="Paragraphs"/>
    <w:basedOn w:val="NoList"/>
    <w:rsid w:val="00747536"/>
    <w:pPr>
      <w:numPr>
        <w:numId w:val="7"/>
      </w:numPr>
    </w:pPr>
  </w:style>
  <w:style w:type="paragraph" w:styleId="BodyTextIndent">
    <w:name w:val="Body Text Indent"/>
    <w:basedOn w:val="Normal"/>
    <w:link w:val="BodyTextIndentChar"/>
    <w:rsid w:val="002F3B79"/>
    <w:pPr>
      <w:spacing w:after="120"/>
      <w:ind w:left="360"/>
    </w:pPr>
    <w:rPr>
      <w:lang w:eastAsia="x-none"/>
    </w:rPr>
  </w:style>
  <w:style w:type="character" w:customStyle="1" w:styleId="BodyTextIndentChar">
    <w:name w:val="Body Text Indent Char"/>
    <w:link w:val="BodyTextIndent"/>
    <w:rsid w:val="002F3B79"/>
    <w:rPr>
      <w:sz w:val="28"/>
      <w:szCs w:val="24"/>
      <w:lang w:val="lv-LV"/>
    </w:rPr>
  </w:style>
  <w:style w:type="paragraph" w:styleId="BodyTextIndent3">
    <w:name w:val="Body Text Indent 3"/>
    <w:basedOn w:val="Normal"/>
    <w:link w:val="BodyTextIndent3Char"/>
    <w:rsid w:val="002F3B79"/>
    <w:pPr>
      <w:spacing w:after="120"/>
      <w:ind w:left="360"/>
    </w:pPr>
    <w:rPr>
      <w:sz w:val="16"/>
      <w:szCs w:val="16"/>
      <w:lang w:eastAsia="x-none"/>
    </w:rPr>
  </w:style>
  <w:style w:type="character" w:customStyle="1" w:styleId="BodyTextIndent3Char">
    <w:name w:val="Body Text Indent 3 Char"/>
    <w:link w:val="BodyTextIndent3"/>
    <w:rsid w:val="002F3B79"/>
    <w:rPr>
      <w:sz w:val="16"/>
      <w:szCs w:val="16"/>
      <w:lang w:val="lv-LV"/>
    </w:rPr>
  </w:style>
  <w:style w:type="paragraph" w:styleId="Title">
    <w:name w:val="Title"/>
    <w:basedOn w:val="Normal"/>
    <w:link w:val="TitleChar"/>
    <w:qFormat/>
    <w:rsid w:val="002F3B79"/>
    <w:pPr>
      <w:jc w:val="center"/>
    </w:pPr>
    <w:rPr>
      <w:b/>
      <w:bCs/>
      <w:sz w:val="24"/>
      <w:lang w:eastAsia="x-none"/>
    </w:rPr>
  </w:style>
  <w:style w:type="character" w:customStyle="1" w:styleId="TitleChar">
    <w:name w:val="Title Char"/>
    <w:link w:val="Title"/>
    <w:rsid w:val="002F3B79"/>
    <w:rPr>
      <w:b/>
      <w:bCs/>
      <w:sz w:val="24"/>
      <w:szCs w:val="24"/>
      <w:lang w:val="lv-LV"/>
    </w:rPr>
  </w:style>
  <w:style w:type="paragraph" w:styleId="Subtitle">
    <w:name w:val="Subtitle"/>
    <w:basedOn w:val="Normal"/>
    <w:link w:val="SubtitleChar"/>
    <w:qFormat/>
    <w:rsid w:val="002F3B79"/>
    <w:pPr>
      <w:jc w:val="center"/>
    </w:pPr>
    <w:rPr>
      <w:rFonts w:ascii="Benguiat Bk BT" w:hAnsi="Benguiat Bk BT"/>
      <w:sz w:val="32"/>
      <w:lang w:eastAsia="x-none"/>
    </w:rPr>
  </w:style>
  <w:style w:type="character" w:customStyle="1" w:styleId="SubtitleChar">
    <w:name w:val="Subtitle Char"/>
    <w:link w:val="Subtitle"/>
    <w:rsid w:val="002F3B79"/>
    <w:rPr>
      <w:rFonts w:ascii="Benguiat Bk BT" w:hAnsi="Benguiat Bk BT"/>
      <w:sz w:val="32"/>
      <w:szCs w:val="24"/>
      <w:lang w:val="lv-LV"/>
    </w:rPr>
  </w:style>
  <w:style w:type="paragraph" w:styleId="BalloonText">
    <w:name w:val="Balloon Text"/>
    <w:basedOn w:val="Normal"/>
    <w:link w:val="BalloonTextChar"/>
    <w:rsid w:val="002F3B79"/>
    <w:rPr>
      <w:rFonts w:ascii="Segoe UI" w:hAnsi="Segoe UI"/>
      <w:sz w:val="18"/>
      <w:szCs w:val="18"/>
      <w:lang w:eastAsia="x-none"/>
    </w:rPr>
  </w:style>
  <w:style w:type="character" w:customStyle="1" w:styleId="BalloonTextChar">
    <w:name w:val="Balloon Text Char"/>
    <w:link w:val="BalloonText"/>
    <w:rsid w:val="002F3B79"/>
    <w:rPr>
      <w:rFonts w:ascii="Segoe UI" w:hAnsi="Segoe UI" w:cs="Segoe UI"/>
      <w:sz w:val="18"/>
      <w:szCs w:val="18"/>
      <w:lang w:val="lv-LV"/>
    </w:rPr>
  </w:style>
  <w:style w:type="character" w:customStyle="1" w:styleId="c1">
    <w:name w:val="c1"/>
    <w:rsid w:val="009D1668"/>
  </w:style>
  <w:style w:type="character" w:styleId="CommentReference">
    <w:name w:val="annotation reference"/>
    <w:rsid w:val="00063FD4"/>
    <w:rPr>
      <w:sz w:val="16"/>
      <w:szCs w:val="16"/>
    </w:rPr>
  </w:style>
  <w:style w:type="paragraph" w:styleId="CommentText">
    <w:name w:val="annotation text"/>
    <w:basedOn w:val="Normal"/>
    <w:link w:val="CommentTextChar"/>
    <w:rsid w:val="00063FD4"/>
    <w:rPr>
      <w:sz w:val="20"/>
      <w:szCs w:val="20"/>
      <w:lang w:eastAsia="x-none"/>
    </w:rPr>
  </w:style>
  <w:style w:type="character" w:customStyle="1" w:styleId="CommentTextChar">
    <w:name w:val="Comment Text Char"/>
    <w:link w:val="CommentText"/>
    <w:rsid w:val="00063FD4"/>
    <w:rPr>
      <w:lang w:val="lv-LV"/>
    </w:rPr>
  </w:style>
  <w:style w:type="paragraph" w:styleId="CommentSubject">
    <w:name w:val="annotation subject"/>
    <w:basedOn w:val="CommentText"/>
    <w:next w:val="CommentText"/>
    <w:link w:val="CommentSubjectChar"/>
    <w:rsid w:val="00063FD4"/>
    <w:rPr>
      <w:b/>
      <w:bCs/>
    </w:rPr>
  </w:style>
  <w:style w:type="character" w:customStyle="1" w:styleId="CommentSubjectChar">
    <w:name w:val="Comment Subject Char"/>
    <w:link w:val="CommentSubject"/>
    <w:rsid w:val="00063FD4"/>
    <w:rPr>
      <w:b/>
      <w:bCs/>
      <w:lang w:val="lv-LV"/>
    </w:rPr>
  </w:style>
  <w:style w:type="character" w:customStyle="1" w:styleId="c2">
    <w:name w:val="c2"/>
    <w:basedOn w:val="DefaultParagraphFont"/>
    <w:rsid w:val="0026233F"/>
  </w:style>
  <w:style w:type="table" w:styleId="TableGrid">
    <w:name w:val="Table Grid"/>
    <w:basedOn w:val="TableNormal"/>
    <w:uiPriority w:val="39"/>
    <w:rsid w:val="00ED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17845"/>
    <w:rPr>
      <w:b/>
      <w:bCs/>
    </w:rPr>
  </w:style>
  <w:style w:type="character" w:styleId="Emphasis">
    <w:name w:val="Emphasis"/>
    <w:qFormat/>
    <w:rsid w:val="00A1585C"/>
    <w:rPr>
      <w:i/>
      <w:iCs/>
    </w:rPr>
  </w:style>
  <w:style w:type="paragraph" w:styleId="NormalWeb">
    <w:name w:val="Normal (Web)"/>
    <w:basedOn w:val="Normal"/>
    <w:uiPriority w:val="99"/>
    <w:unhideWhenUsed/>
    <w:rsid w:val="00053652"/>
    <w:pPr>
      <w:spacing w:before="100" w:beforeAutospacing="1" w:after="100" w:afterAutospacing="1"/>
    </w:pPr>
    <w:rPr>
      <w:sz w:val="24"/>
      <w:lang w:val="en-US"/>
    </w:rPr>
  </w:style>
  <w:style w:type="character" w:customStyle="1" w:styleId="apple-style-span">
    <w:name w:val="apple-style-span"/>
    <w:rsid w:val="00CE0A76"/>
  </w:style>
  <w:style w:type="paragraph" w:styleId="ListParagraph">
    <w:name w:val="List Paragraph"/>
    <w:basedOn w:val="Normal"/>
    <w:uiPriority w:val="34"/>
    <w:qFormat/>
    <w:rsid w:val="00583761"/>
    <w:pPr>
      <w:suppressAutoHyphens/>
      <w:autoSpaceDN w:val="0"/>
      <w:spacing w:after="160" w:line="256" w:lineRule="auto"/>
      <w:ind w:left="720"/>
      <w:textAlignment w:val="baseline"/>
    </w:pPr>
    <w:rPr>
      <w:rFonts w:ascii="Calibri" w:eastAsia="Calibri" w:hAnsi="Calibri"/>
      <w:sz w:val="22"/>
      <w:szCs w:val="22"/>
      <w:lang w:val="lt-LT"/>
    </w:rPr>
  </w:style>
  <w:style w:type="paragraph" w:styleId="NoSpacing">
    <w:name w:val="No Spacing"/>
    <w:qFormat/>
    <w:rsid w:val="0002678E"/>
    <w:pPr>
      <w:suppressAutoHyphens/>
      <w:autoSpaceDN w:val="0"/>
      <w:textAlignment w:val="baseline"/>
    </w:pPr>
    <w:rPr>
      <w:rFonts w:ascii="Calibri" w:eastAsia="Calibri" w:hAnsi="Calibri"/>
      <w:sz w:val="22"/>
      <w:szCs w:val="22"/>
      <w:lang w:eastAsia="en-US"/>
    </w:rPr>
  </w:style>
  <w:style w:type="character" w:customStyle="1" w:styleId="markedcontent">
    <w:name w:val="markedcontent"/>
    <w:basedOn w:val="DefaultParagraphFont"/>
    <w:rsid w:val="003E142E"/>
  </w:style>
  <w:style w:type="paragraph" w:customStyle="1" w:styleId="TableParagraph">
    <w:name w:val="Table Paragraph"/>
    <w:basedOn w:val="Normal"/>
    <w:uiPriority w:val="1"/>
    <w:qFormat/>
    <w:rsid w:val="005C53AA"/>
    <w:pPr>
      <w:widowControl w:val="0"/>
      <w:autoSpaceDE w:val="0"/>
      <w:autoSpaceDN w:val="0"/>
      <w:ind w:left="8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5118">
      <w:bodyDiv w:val="1"/>
      <w:marLeft w:val="0"/>
      <w:marRight w:val="0"/>
      <w:marTop w:val="0"/>
      <w:marBottom w:val="0"/>
      <w:divBdr>
        <w:top w:val="none" w:sz="0" w:space="0" w:color="auto"/>
        <w:left w:val="none" w:sz="0" w:space="0" w:color="auto"/>
        <w:bottom w:val="none" w:sz="0" w:space="0" w:color="auto"/>
        <w:right w:val="none" w:sz="0" w:space="0" w:color="auto"/>
      </w:divBdr>
    </w:div>
    <w:div w:id="344985591">
      <w:bodyDiv w:val="1"/>
      <w:marLeft w:val="0"/>
      <w:marRight w:val="0"/>
      <w:marTop w:val="0"/>
      <w:marBottom w:val="0"/>
      <w:divBdr>
        <w:top w:val="none" w:sz="0" w:space="0" w:color="auto"/>
        <w:left w:val="none" w:sz="0" w:space="0" w:color="auto"/>
        <w:bottom w:val="none" w:sz="0" w:space="0" w:color="auto"/>
        <w:right w:val="none" w:sz="0" w:space="0" w:color="auto"/>
      </w:divBdr>
      <w:divsChild>
        <w:div w:id="855852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31720">
              <w:marLeft w:val="0"/>
              <w:marRight w:val="0"/>
              <w:marTop w:val="0"/>
              <w:marBottom w:val="0"/>
              <w:divBdr>
                <w:top w:val="none" w:sz="0" w:space="0" w:color="auto"/>
                <w:left w:val="none" w:sz="0" w:space="0" w:color="auto"/>
                <w:bottom w:val="none" w:sz="0" w:space="0" w:color="auto"/>
                <w:right w:val="none" w:sz="0" w:space="0" w:color="auto"/>
              </w:divBdr>
              <w:divsChild>
                <w:div w:id="636032533">
                  <w:marLeft w:val="0"/>
                  <w:marRight w:val="0"/>
                  <w:marTop w:val="0"/>
                  <w:marBottom w:val="0"/>
                  <w:divBdr>
                    <w:top w:val="none" w:sz="0" w:space="0" w:color="auto"/>
                    <w:left w:val="none" w:sz="0" w:space="0" w:color="auto"/>
                    <w:bottom w:val="none" w:sz="0" w:space="0" w:color="auto"/>
                    <w:right w:val="none" w:sz="0" w:space="0" w:color="auto"/>
                  </w:divBdr>
                  <w:divsChild>
                    <w:div w:id="2094233115">
                      <w:marLeft w:val="0"/>
                      <w:marRight w:val="0"/>
                      <w:marTop w:val="0"/>
                      <w:marBottom w:val="0"/>
                      <w:divBdr>
                        <w:top w:val="none" w:sz="0" w:space="0" w:color="auto"/>
                        <w:left w:val="none" w:sz="0" w:space="0" w:color="auto"/>
                        <w:bottom w:val="none" w:sz="0" w:space="0" w:color="auto"/>
                        <w:right w:val="none" w:sz="0" w:space="0" w:color="auto"/>
                      </w:divBdr>
                      <w:divsChild>
                        <w:div w:id="697777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038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28786">
                                  <w:marLeft w:val="0"/>
                                  <w:marRight w:val="0"/>
                                  <w:marTop w:val="0"/>
                                  <w:marBottom w:val="0"/>
                                  <w:divBdr>
                                    <w:top w:val="none" w:sz="0" w:space="0" w:color="auto"/>
                                    <w:left w:val="none" w:sz="0" w:space="0" w:color="auto"/>
                                    <w:bottom w:val="none" w:sz="0" w:space="0" w:color="auto"/>
                                    <w:right w:val="none" w:sz="0" w:space="0" w:color="auto"/>
                                  </w:divBdr>
                                  <w:divsChild>
                                    <w:div w:id="6230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74173">
      <w:bodyDiv w:val="1"/>
      <w:marLeft w:val="0"/>
      <w:marRight w:val="0"/>
      <w:marTop w:val="0"/>
      <w:marBottom w:val="0"/>
      <w:divBdr>
        <w:top w:val="none" w:sz="0" w:space="0" w:color="auto"/>
        <w:left w:val="none" w:sz="0" w:space="0" w:color="auto"/>
        <w:bottom w:val="none" w:sz="0" w:space="0" w:color="auto"/>
        <w:right w:val="none" w:sz="0" w:space="0" w:color="auto"/>
      </w:divBdr>
      <w:divsChild>
        <w:div w:id="2307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76069">
              <w:marLeft w:val="0"/>
              <w:marRight w:val="0"/>
              <w:marTop w:val="0"/>
              <w:marBottom w:val="0"/>
              <w:divBdr>
                <w:top w:val="none" w:sz="0" w:space="0" w:color="auto"/>
                <w:left w:val="none" w:sz="0" w:space="0" w:color="auto"/>
                <w:bottom w:val="none" w:sz="0" w:space="0" w:color="auto"/>
                <w:right w:val="none" w:sz="0" w:space="0" w:color="auto"/>
              </w:divBdr>
              <w:divsChild>
                <w:div w:id="133110557">
                  <w:marLeft w:val="0"/>
                  <w:marRight w:val="0"/>
                  <w:marTop w:val="0"/>
                  <w:marBottom w:val="0"/>
                  <w:divBdr>
                    <w:top w:val="none" w:sz="0" w:space="0" w:color="auto"/>
                    <w:left w:val="none" w:sz="0" w:space="0" w:color="auto"/>
                    <w:bottom w:val="none" w:sz="0" w:space="0" w:color="auto"/>
                    <w:right w:val="none" w:sz="0" w:space="0" w:color="auto"/>
                  </w:divBdr>
                  <w:divsChild>
                    <w:div w:id="1444033006">
                      <w:marLeft w:val="0"/>
                      <w:marRight w:val="0"/>
                      <w:marTop w:val="0"/>
                      <w:marBottom w:val="0"/>
                      <w:divBdr>
                        <w:top w:val="none" w:sz="0" w:space="0" w:color="auto"/>
                        <w:left w:val="none" w:sz="0" w:space="0" w:color="auto"/>
                        <w:bottom w:val="none" w:sz="0" w:space="0" w:color="auto"/>
                        <w:right w:val="none" w:sz="0" w:space="0" w:color="auto"/>
                      </w:divBdr>
                      <w:divsChild>
                        <w:div w:id="1496410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097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66993">
                                  <w:marLeft w:val="0"/>
                                  <w:marRight w:val="0"/>
                                  <w:marTop w:val="0"/>
                                  <w:marBottom w:val="0"/>
                                  <w:divBdr>
                                    <w:top w:val="none" w:sz="0" w:space="0" w:color="auto"/>
                                    <w:left w:val="none" w:sz="0" w:space="0" w:color="auto"/>
                                    <w:bottom w:val="none" w:sz="0" w:space="0" w:color="auto"/>
                                    <w:right w:val="none" w:sz="0" w:space="0" w:color="auto"/>
                                  </w:divBdr>
                                  <w:divsChild>
                                    <w:div w:id="12757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30">
      <w:bodyDiv w:val="1"/>
      <w:marLeft w:val="0"/>
      <w:marRight w:val="0"/>
      <w:marTop w:val="0"/>
      <w:marBottom w:val="0"/>
      <w:divBdr>
        <w:top w:val="none" w:sz="0" w:space="0" w:color="auto"/>
        <w:left w:val="none" w:sz="0" w:space="0" w:color="auto"/>
        <w:bottom w:val="none" w:sz="0" w:space="0" w:color="auto"/>
        <w:right w:val="none" w:sz="0" w:space="0" w:color="auto"/>
      </w:divBdr>
    </w:div>
    <w:div w:id="918490007">
      <w:bodyDiv w:val="1"/>
      <w:marLeft w:val="0"/>
      <w:marRight w:val="0"/>
      <w:marTop w:val="0"/>
      <w:marBottom w:val="0"/>
      <w:divBdr>
        <w:top w:val="none" w:sz="0" w:space="0" w:color="auto"/>
        <w:left w:val="none" w:sz="0" w:space="0" w:color="auto"/>
        <w:bottom w:val="none" w:sz="0" w:space="0" w:color="auto"/>
        <w:right w:val="none" w:sz="0" w:space="0" w:color="auto"/>
      </w:divBdr>
    </w:div>
    <w:div w:id="1049110357">
      <w:bodyDiv w:val="1"/>
      <w:marLeft w:val="0"/>
      <w:marRight w:val="0"/>
      <w:marTop w:val="0"/>
      <w:marBottom w:val="0"/>
      <w:divBdr>
        <w:top w:val="none" w:sz="0" w:space="0" w:color="auto"/>
        <w:left w:val="none" w:sz="0" w:space="0" w:color="auto"/>
        <w:bottom w:val="none" w:sz="0" w:space="0" w:color="auto"/>
        <w:right w:val="none" w:sz="0" w:space="0" w:color="auto"/>
      </w:divBdr>
      <w:divsChild>
        <w:div w:id="388766203">
          <w:marLeft w:val="0"/>
          <w:marRight w:val="0"/>
          <w:marTop w:val="0"/>
          <w:marBottom w:val="0"/>
          <w:divBdr>
            <w:top w:val="none" w:sz="0" w:space="0" w:color="auto"/>
            <w:left w:val="none" w:sz="0" w:space="0" w:color="auto"/>
            <w:bottom w:val="none" w:sz="0" w:space="0" w:color="auto"/>
            <w:right w:val="none" w:sz="0" w:space="0" w:color="auto"/>
          </w:divBdr>
        </w:div>
        <w:div w:id="993072628">
          <w:marLeft w:val="0"/>
          <w:marRight w:val="0"/>
          <w:marTop w:val="0"/>
          <w:marBottom w:val="0"/>
          <w:divBdr>
            <w:top w:val="none" w:sz="0" w:space="0" w:color="auto"/>
            <w:left w:val="none" w:sz="0" w:space="0" w:color="auto"/>
            <w:bottom w:val="none" w:sz="0" w:space="0" w:color="auto"/>
            <w:right w:val="none" w:sz="0" w:space="0" w:color="auto"/>
          </w:divBdr>
        </w:div>
        <w:div w:id="1052115192">
          <w:marLeft w:val="0"/>
          <w:marRight w:val="0"/>
          <w:marTop w:val="0"/>
          <w:marBottom w:val="0"/>
          <w:divBdr>
            <w:top w:val="none" w:sz="0" w:space="0" w:color="auto"/>
            <w:left w:val="none" w:sz="0" w:space="0" w:color="auto"/>
            <w:bottom w:val="none" w:sz="0" w:space="0" w:color="auto"/>
            <w:right w:val="none" w:sz="0" w:space="0" w:color="auto"/>
          </w:divBdr>
        </w:div>
        <w:div w:id="1157645401">
          <w:marLeft w:val="0"/>
          <w:marRight w:val="0"/>
          <w:marTop w:val="0"/>
          <w:marBottom w:val="0"/>
          <w:divBdr>
            <w:top w:val="none" w:sz="0" w:space="0" w:color="auto"/>
            <w:left w:val="none" w:sz="0" w:space="0" w:color="auto"/>
            <w:bottom w:val="none" w:sz="0" w:space="0" w:color="auto"/>
            <w:right w:val="none" w:sz="0" w:space="0" w:color="auto"/>
          </w:divBdr>
        </w:div>
      </w:divsChild>
    </w:div>
    <w:div w:id="1151747797">
      <w:bodyDiv w:val="1"/>
      <w:marLeft w:val="0"/>
      <w:marRight w:val="0"/>
      <w:marTop w:val="0"/>
      <w:marBottom w:val="0"/>
      <w:divBdr>
        <w:top w:val="none" w:sz="0" w:space="0" w:color="auto"/>
        <w:left w:val="none" w:sz="0" w:space="0" w:color="auto"/>
        <w:bottom w:val="none" w:sz="0" w:space="0" w:color="auto"/>
        <w:right w:val="none" w:sz="0" w:space="0" w:color="auto"/>
      </w:divBdr>
    </w:div>
    <w:div w:id="1601451295">
      <w:bodyDiv w:val="1"/>
      <w:marLeft w:val="0"/>
      <w:marRight w:val="0"/>
      <w:marTop w:val="0"/>
      <w:marBottom w:val="0"/>
      <w:divBdr>
        <w:top w:val="none" w:sz="0" w:space="0" w:color="auto"/>
        <w:left w:val="none" w:sz="0" w:space="0" w:color="auto"/>
        <w:bottom w:val="none" w:sz="0" w:space="0" w:color="auto"/>
        <w:right w:val="none" w:sz="0" w:space="0" w:color="auto"/>
      </w:divBdr>
    </w:div>
    <w:div w:id="1911377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2E3CF-B9DD-4D3C-8F3D-92B9FB1E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18349</Words>
  <Characters>10459</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Egils</dc:creator>
  <cp:keywords/>
  <dc:description/>
  <cp:lastModifiedBy>Katrina</cp:lastModifiedBy>
  <cp:revision>4</cp:revision>
  <cp:lastPrinted>2022-07-11T09:14:00Z</cp:lastPrinted>
  <dcterms:created xsi:type="dcterms:W3CDTF">2022-07-11T09:15:00Z</dcterms:created>
  <dcterms:modified xsi:type="dcterms:W3CDTF">2022-09-01T07:33:00Z</dcterms:modified>
</cp:coreProperties>
</file>